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2F66C" w14:textId="77517A0A" w:rsidR="00FF2DAF" w:rsidRPr="00FF2DAF" w:rsidRDefault="00FC04AA" w:rsidP="00FF2DAF">
      <w:pPr>
        <w:pStyle w:val="Dateline"/>
      </w:pPr>
      <w:r>
        <w:t>20</w:t>
      </w:r>
      <w:r w:rsidR="00FF2DAF" w:rsidRPr="00FF2DAF">
        <w:t>.</w:t>
      </w:r>
      <w:r>
        <w:t>06</w:t>
      </w:r>
      <w:r w:rsidR="00FF2DAF" w:rsidRPr="00FF2DAF">
        <w:t>.202</w:t>
      </w:r>
      <w:r>
        <w:t>3</w:t>
      </w:r>
      <w:r w:rsidR="00FF2DAF" w:rsidRPr="00FF2DAF">
        <w:t xml:space="preserve"> // </w:t>
      </w:r>
      <w:r>
        <w:t>Düsseldorf</w:t>
      </w:r>
      <w:r w:rsidR="00FF2DAF">
        <w:t xml:space="preserve">, </w:t>
      </w:r>
      <w:r>
        <w:t>Ulm</w:t>
      </w:r>
    </w:p>
    <w:p w14:paraId="0C448A4B" w14:textId="42B3E521" w:rsidR="001F28A7" w:rsidRPr="00742009" w:rsidRDefault="00EF1860" w:rsidP="001F28A7">
      <w:pPr>
        <w:pStyle w:val="Head1"/>
      </w:pPr>
      <w:r>
        <w:t xml:space="preserve">Transportlösungen von TII KAMAG: Schneller Service und effiziente Antriebe </w:t>
      </w:r>
    </w:p>
    <w:p w14:paraId="3C7A18CB" w14:textId="625E7102" w:rsidR="001F28A7" w:rsidRPr="007E06FF" w:rsidRDefault="007E06FF" w:rsidP="001F28A7">
      <w:pPr>
        <w:pStyle w:val="Intro1"/>
      </w:pPr>
      <w:r>
        <w:t xml:space="preserve">Die Unternehmen der Metallurgie-Branche </w:t>
      </w:r>
      <w:r w:rsidR="00EF1860">
        <w:t xml:space="preserve">verlangen Transportlösungen, die sie dabei unterstützen die </w:t>
      </w:r>
      <w:r>
        <w:t xml:space="preserve">Nachhaltigkeit und </w:t>
      </w:r>
      <w:r w:rsidR="00DE351D">
        <w:t xml:space="preserve">die </w:t>
      </w:r>
      <w:r>
        <w:t xml:space="preserve">wirtschaftliche Effizienz </w:t>
      </w:r>
      <w:r w:rsidR="00DE351D">
        <w:t>ihrer</w:t>
      </w:r>
      <w:r w:rsidR="00EF1860">
        <w:t xml:space="preserve"> Logistikflotte zu optimieren</w:t>
      </w:r>
      <w:r w:rsidR="001F28A7" w:rsidRPr="007E06FF">
        <w:t>.</w:t>
      </w:r>
      <w:r>
        <w:t xml:space="preserve"> Auf der Leitmesse </w:t>
      </w:r>
      <w:proofErr w:type="spellStart"/>
      <w:r>
        <w:t>Metec</w:t>
      </w:r>
      <w:proofErr w:type="spellEnd"/>
      <w:r>
        <w:t xml:space="preserve"> 2023 präsentierte TII KAMAG mit dem KAMAG Industriehubtransporter </w:t>
      </w:r>
      <w:r w:rsidR="00DE351D">
        <w:t xml:space="preserve">ein </w:t>
      </w:r>
      <w:r>
        <w:t xml:space="preserve">Spezialfahrzeug, </w:t>
      </w:r>
      <w:r w:rsidR="00DE351D">
        <w:t xml:space="preserve">das </w:t>
      </w:r>
      <w:r>
        <w:t xml:space="preserve">diesen Anforderungen gerecht </w:t>
      </w:r>
      <w:r w:rsidR="00DE351D">
        <w:t>wird</w:t>
      </w:r>
      <w:r>
        <w:t>.</w:t>
      </w:r>
      <w:r w:rsidR="00DE351D">
        <w:t xml:space="preserve"> Die Kunden lobten insbesondere das moderne Design </w:t>
      </w:r>
      <w:r w:rsidR="007627A6">
        <w:t xml:space="preserve">der neu entwickelten Kabine </w:t>
      </w:r>
      <w:r w:rsidR="00DE351D">
        <w:t xml:space="preserve">mit </w:t>
      </w:r>
      <w:r w:rsidR="007627A6">
        <w:t xml:space="preserve">sehr guten </w:t>
      </w:r>
      <w:r w:rsidR="00DE351D">
        <w:t>Sicht</w:t>
      </w:r>
      <w:r w:rsidR="007627A6">
        <w:t>verhältnissen</w:t>
      </w:r>
      <w:r w:rsidR="00DE351D">
        <w:t xml:space="preserve"> und den ergonomisch günstigen Fahrerarbeitsplatz.</w:t>
      </w:r>
    </w:p>
    <w:p w14:paraId="6ACE5645" w14:textId="021972C0" w:rsidR="001F28A7" w:rsidRPr="006C7F93" w:rsidRDefault="006C7F93" w:rsidP="001F28A7">
      <w:r w:rsidRPr="006C7F93">
        <w:t>Die Metall</w:t>
      </w:r>
      <w:r>
        <w:t xml:space="preserve">industrie </w:t>
      </w:r>
      <w:r w:rsidRPr="006C7F93">
        <w:t xml:space="preserve">steht </w:t>
      </w:r>
      <w:r>
        <w:t xml:space="preserve">vor großen Herausforderungen. Sie </w:t>
      </w:r>
      <w:r w:rsidR="007627A6">
        <w:t>muss</w:t>
      </w:r>
      <w:r>
        <w:t xml:space="preserve"> den </w:t>
      </w:r>
      <w:r w:rsidR="007627A6">
        <w:t xml:space="preserve">stetig </w:t>
      </w:r>
      <w:r>
        <w:t>steigenden Anforderungen an den Klimaschutz gerecht werden</w:t>
      </w:r>
      <w:r w:rsidR="00172BCC">
        <w:t>, wozu auch die Dekarbonisierung der innerbetrieblichen Transportlogistik zählt,</w:t>
      </w:r>
      <w:r>
        <w:t xml:space="preserve"> und zugleich dem wachsenden Effizienzdruck Rechnung tragen. TII KAMAG, der Branchenexperte für innerbetriebliche Transporte aus der TII Group, präsentierte während der </w:t>
      </w:r>
      <w:proofErr w:type="spellStart"/>
      <w:r>
        <w:t>Metec</w:t>
      </w:r>
      <w:proofErr w:type="spellEnd"/>
      <w:r>
        <w:t xml:space="preserve"> 2023, die </w:t>
      </w:r>
      <w:r w:rsidR="007627A6">
        <w:t xml:space="preserve">internationale </w:t>
      </w:r>
      <w:r>
        <w:t>Leitmesse für Hüttentechnologie in Düsseldorf, welchen Beitrag die Transportlösungen des Ulmer Fahrzeugherstellers leisten</w:t>
      </w:r>
      <w:r w:rsidR="00172BCC">
        <w:t xml:space="preserve"> können</w:t>
      </w:r>
      <w:r>
        <w:t xml:space="preserve">, um die Metallurgie-Branche für </w:t>
      </w:r>
      <w:r w:rsidR="007627A6">
        <w:t>die Zukunft</w:t>
      </w:r>
      <w:r>
        <w:t xml:space="preserve"> </w:t>
      </w:r>
      <w:r w:rsidR="00172BCC">
        <w:t>zu rüsten</w:t>
      </w:r>
      <w:r>
        <w:t>.</w:t>
      </w:r>
    </w:p>
    <w:p w14:paraId="08D081A4" w14:textId="04390FF1" w:rsidR="001F28A7" w:rsidRDefault="007627A6" w:rsidP="001F28A7">
      <w:r>
        <w:t xml:space="preserve">Stellvertretend für das umfangreiche Produktangebot zeigte </w:t>
      </w:r>
      <w:r w:rsidR="00172BCC">
        <w:t xml:space="preserve">TII KAMAG </w:t>
      </w:r>
      <w:r>
        <w:t xml:space="preserve">den grundlegend modernisierten Triebkopf des </w:t>
      </w:r>
      <w:r w:rsidR="00172BCC">
        <w:t>Industriehubtransporter</w:t>
      </w:r>
      <w:r>
        <w:t>s</w:t>
      </w:r>
      <w:r w:rsidR="00172BCC">
        <w:t xml:space="preserve"> KAMAG IHT</w:t>
      </w:r>
      <w:r>
        <w:t>,</w:t>
      </w:r>
      <w:r w:rsidR="00172BCC">
        <w:t xml:space="preserve"> </w:t>
      </w:r>
      <w:r>
        <w:t xml:space="preserve">ein </w:t>
      </w:r>
      <w:r w:rsidR="00172BCC">
        <w:t>Spezialfahrzeug für den Transport von Stahlhalbzeugen wie Blechen, Brammen, Coils und Träger oder auch Schrottpaletten und -kübel</w:t>
      </w:r>
      <w:r>
        <w:t>. D</w:t>
      </w:r>
      <w:r w:rsidR="00172BCC">
        <w:t xml:space="preserve">ie </w:t>
      </w:r>
      <w:r>
        <w:t>Fachbesucher</w:t>
      </w:r>
      <w:r w:rsidR="00172BCC">
        <w:t xml:space="preserve"> </w:t>
      </w:r>
      <w:r>
        <w:t xml:space="preserve">lobten das moderne Design der </w:t>
      </w:r>
      <w:r w:rsidR="00172BCC">
        <w:t>Kabine</w:t>
      </w:r>
      <w:r>
        <w:t xml:space="preserve"> und</w:t>
      </w:r>
      <w:r w:rsidR="001B2F96">
        <w:t xml:space="preserve"> </w:t>
      </w:r>
      <w:r>
        <w:t xml:space="preserve">die </w:t>
      </w:r>
      <w:r w:rsidR="001B2F96">
        <w:t>großzügige</w:t>
      </w:r>
      <w:r>
        <w:t>n</w:t>
      </w:r>
      <w:r w:rsidR="001B2F96">
        <w:t xml:space="preserve"> Glasflächen</w:t>
      </w:r>
      <w:r>
        <w:t>, die</w:t>
      </w:r>
      <w:r w:rsidR="001B2F96">
        <w:t xml:space="preserve"> ein weites direktes Sichtfeld rund </w:t>
      </w:r>
      <w:r>
        <w:t xml:space="preserve">um </w:t>
      </w:r>
      <w:r w:rsidR="001B2F96">
        <w:t>das Fahrzeug ermöglichen</w:t>
      </w:r>
      <w:r w:rsidR="007E06FF">
        <w:t xml:space="preserve"> und so die Arbeitssicherheit wesentlich verbessern</w:t>
      </w:r>
      <w:r w:rsidR="001B2F96">
        <w:t xml:space="preserve">. </w:t>
      </w:r>
      <w:r w:rsidR="007E06FF">
        <w:t xml:space="preserve">Hierzu trägt auch </w:t>
      </w:r>
      <w:r w:rsidR="00482B23">
        <w:t xml:space="preserve">der treppenartige Aufstieg bei, worüber der </w:t>
      </w:r>
      <w:r w:rsidR="001B2F96">
        <w:t xml:space="preserve">Fahrer an </w:t>
      </w:r>
      <w:r w:rsidR="00482B23">
        <w:t>den</w:t>
      </w:r>
      <w:r w:rsidR="001B2F96">
        <w:t xml:space="preserve"> Arbeitsplatz</w:t>
      </w:r>
      <w:r w:rsidR="00482B23" w:rsidRPr="00482B23">
        <w:t xml:space="preserve"> </w:t>
      </w:r>
      <w:r w:rsidR="00482B23">
        <w:t>gelangt</w:t>
      </w:r>
      <w:r w:rsidR="001B2F96">
        <w:t xml:space="preserve">. </w:t>
      </w:r>
      <w:r>
        <w:t xml:space="preserve">Großen Anklang fand auch der nach modernsten ergonomischen Aspekten gestaltete </w:t>
      </w:r>
      <w:r w:rsidR="001B2F96">
        <w:t xml:space="preserve">Arbeitsplatz </w:t>
      </w:r>
      <w:r>
        <w:t>des KAMAG IHT</w:t>
      </w:r>
      <w:r w:rsidR="001B2F96">
        <w:t xml:space="preserve">. Wesentliche Vorteile </w:t>
      </w:r>
      <w:r>
        <w:t xml:space="preserve">der neuen Kabine sind </w:t>
      </w:r>
      <w:r w:rsidR="001B2F96">
        <w:t xml:space="preserve">die </w:t>
      </w:r>
      <w:r w:rsidR="007000DE">
        <w:t xml:space="preserve">komfortable </w:t>
      </w:r>
      <w:r w:rsidR="001B2F96">
        <w:t xml:space="preserve">Fahrzeugbedienung per Joystick und das mit dem drehbaren Fahrersitz verbundene Hauptdisplay, das beim Drehen des </w:t>
      </w:r>
      <w:proofErr w:type="gramStart"/>
      <w:r w:rsidR="001B2F96">
        <w:t>Sitzes</w:t>
      </w:r>
      <w:proofErr w:type="gramEnd"/>
      <w:r w:rsidR="001B2F96">
        <w:t xml:space="preserve"> </w:t>
      </w:r>
      <w:r w:rsidR="007000DE">
        <w:t>während</w:t>
      </w:r>
      <w:r w:rsidR="001B2F96">
        <w:t xml:space="preserve"> Rangierfahrten mitschwenkt</w:t>
      </w:r>
      <w:r>
        <w:t>.</w:t>
      </w:r>
      <w:r w:rsidR="00482B23">
        <w:t xml:space="preserve"> </w:t>
      </w:r>
      <w:r>
        <w:t>S</w:t>
      </w:r>
      <w:r w:rsidR="00482B23">
        <w:t xml:space="preserve">o </w:t>
      </w:r>
      <w:r>
        <w:t xml:space="preserve">verliert </w:t>
      </w:r>
      <w:r w:rsidR="00482B23">
        <w:t xml:space="preserve">der Fahrer </w:t>
      </w:r>
      <w:r>
        <w:t xml:space="preserve">die </w:t>
      </w:r>
      <w:r w:rsidR="00482B23">
        <w:t>zentrale</w:t>
      </w:r>
      <w:r>
        <w:t>n</w:t>
      </w:r>
      <w:r w:rsidR="00482B23">
        <w:t xml:space="preserve"> Informationen </w:t>
      </w:r>
      <w:r>
        <w:t xml:space="preserve">zu keinem Zeitpunkt </w:t>
      </w:r>
      <w:r w:rsidR="00482B23">
        <w:t>aus den Augen</w:t>
      </w:r>
      <w:r w:rsidR="001B2F96">
        <w:t>.</w:t>
      </w:r>
    </w:p>
    <w:p w14:paraId="7C12C973" w14:textId="22FB71EB" w:rsidR="00C4177B" w:rsidRDefault="001B2F96" w:rsidP="001F28A7">
      <w:r>
        <w:t xml:space="preserve">Darüber hinaus spielen </w:t>
      </w:r>
      <w:r w:rsidR="00995D5B">
        <w:t>Servicefreundlichkeit und geringe Standzeiten für die Flotten der Metallhütten ein</w:t>
      </w:r>
      <w:r>
        <w:t>e</w:t>
      </w:r>
      <w:r w:rsidR="00995D5B">
        <w:t xml:space="preserve"> </w:t>
      </w:r>
      <w:r w:rsidR="007627A6">
        <w:t>bedeutende</w:t>
      </w:r>
      <w:r w:rsidR="00995D5B">
        <w:t xml:space="preserve"> </w:t>
      </w:r>
      <w:r>
        <w:t>Rolle</w:t>
      </w:r>
      <w:r w:rsidR="007627A6">
        <w:t xml:space="preserve">. </w:t>
      </w:r>
      <w:r w:rsidR="00C4177B">
        <w:t xml:space="preserve">Angesichts des hohen Kostendrucks ermöglichen ihnen günstige Fahrzeug-Betriebskosten </w:t>
      </w:r>
      <w:r w:rsidR="00995D5B">
        <w:t xml:space="preserve">weiterhin wirtschaftlich zu arbeiten. </w:t>
      </w:r>
      <w:r w:rsidR="00C4177B">
        <w:t xml:space="preserve">Auch hier </w:t>
      </w:r>
      <w:r>
        <w:t>überzeugte</w:t>
      </w:r>
      <w:r w:rsidR="00995D5B">
        <w:t xml:space="preserve"> der </w:t>
      </w:r>
      <w:r w:rsidR="00C4177B">
        <w:t xml:space="preserve">erneuerte </w:t>
      </w:r>
      <w:r w:rsidR="00995D5B">
        <w:t xml:space="preserve">KAMAG IHT </w:t>
      </w:r>
      <w:r>
        <w:t xml:space="preserve">die </w:t>
      </w:r>
      <w:r w:rsidR="00C4177B">
        <w:t>Kunden</w:t>
      </w:r>
      <w:r w:rsidR="00995D5B">
        <w:t xml:space="preserve">. </w:t>
      </w:r>
      <w:r w:rsidR="00C4177B">
        <w:t xml:space="preserve">Sein </w:t>
      </w:r>
      <w:r w:rsidR="00995D5B" w:rsidRPr="00A520FA">
        <w:t xml:space="preserve">Motor ist nun </w:t>
      </w:r>
      <w:r w:rsidRPr="00A520FA">
        <w:t xml:space="preserve">bei Wartungs- und Servicebedarf </w:t>
      </w:r>
      <w:r w:rsidR="00995D5B" w:rsidRPr="00A520FA">
        <w:t>durch eine große Klappe an der Fahrzeu</w:t>
      </w:r>
      <w:r w:rsidR="00FD1EB4">
        <w:t>g</w:t>
      </w:r>
      <w:r w:rsidR="00241EB2" w:rsidRPr="00A520FA">
        <w:t xml:space="preserve">seite </w:t>
      </w:r>
      <w:r w:rsidR="00C4177B" w:rsidRPr="00A520FA">
        <w:t>noch einfacher</w:t>
      </w:r>
      <w:r w:rsidR="00C4177B">
        <w:t xml:space="preserve"> zugänglich. Das verringert die </w:t>
      </w:r>
      <w:r>
        <w:t>Standzeiten</w:t>
      </w:r>
      <w:r w:rsidR="00C4177B">
        <w:t>,</w:t>
      </w:r>
      <w:r>
        <w:t xml:space="preserve"> </w:t>
      </w:r>
      <w:r w:rsidR="00C4177B">
        <w:t>erhöht die Verfügbarkeit und trägt so</w:t>
      </w:r>
      <w:r w:rsidR="007000DE">
        <w:t xml:space="preserve"> </w:t>
      </w:r>
      <w:r w:rsidR="00C4177B">
        <w:t xml:space="preserve">zu günstigeren </w:t>
      </w:r>
      <w:r>
        <w:t>Betriebskosten</w:t>
      </w:r>
      <w:r w:rsidR="00C4177B">
        <w:t xml:space="preserve"> bei</w:t>
      </w:r>
      <w:r w:rsidR="00995D5B">
        <w:t xml:space="preserve">. </w:t>
      </w:r>
      <w:r w:rsidR="00C4177B">
        <w:t xml:space="preserve">Für die wirtschaftliche Effizienz spielen auch die </w:t>
      </w:r>
      <w:r>
        <w:t>Daten aus de</w:t>
      </w:r>
      <w:r w:rsidR="00482B23">
        <w:t>n</w:t>
      </w:r>
      <w:r>
        <w:t xml:space="preserve"> </w:t>
      </w:r>
      <w:r w:rsidR="00C4177B">
        <w:t>F</w:t>
      </w:r>
      <w:r w:rsidR="00482B23">
        <w:t xml:space="preserve">ahrzeugen </w:t>
      </w:r>
      <w:r>
        <w:t xml:space="preserve">eine wesentliche Rolle. </w:t>
      </w:r>
      <w:r w:rsidR="007E06FF">
        <w:t xml:space="preserve">Der KAMAG IHT bietet die Möglichkeit der Fernwartung, so dass die Experten von KAMAG die Möglichkeit haben, </w:t>
      </w:r>
      <w:r w:rsidR="00C4177B">
        <w:t xml:space="preserve">von jedem Standort aus direkt </w:t>
      </w:r>
      <w:r w:rsidR="007E06FF">
        <w:t xml:space="preserve">auf die Fahrzeugtechnik zuzugreifen, wenn eine Störung droht. So sind sie in der Lage, </w:t>
      </w:r>
      <w:r w:rsidR="00C4177B">
        <w:t xml:space="preserve">ungeplante </w:t>
      </w:r>
      <w:r w:rsidR="007E06FF">
        <w:t xml:space="preserve">Standzeiten zu verringern oder </w:t>
      </w:r>
      <w:r w:rsidR="00C4177B">
        <w:t xml:space="preserve">sogar </w:t>
      </w:r>
      <w:r w:rsidR="007E06FF">
        <w:t>vollständig zu verhindern.</w:t>
      </w:r>
      <w:r w:rsidR="00482B23">
        <w:t xml:space="preserve"> </w:t>
      </w:r>
    </w:p>
    <w:p w14:paraId="420A2BB2" w14:textId="38DA1905" w:rsidR="00BD3BB6" w:rsidRDefault="001B2F96" w:rsidP="001F28A7">
      <w:r>
        <w:t xml:space="preserve">Dem Bestreben nach mehr Nachhaltigkeit beim Transport entspricht TII KAMAG </w:t>
      </w:r>
      <w:r w:rsidR="00C4177B">
        <w:t xml:space="preserve">wiederum </w:t>
      </w:r>
      <w:r>
        <w:t xml:space="preserve">mit </w:t>
      </w:r>
      <w:r w:rsidR="00C4177B">
        <w:t>Motoren</w:t>
      </w:r>
      <w:r>
        <w:t xml:space="preserve">, die </w:t>
      </w:r>
      <w:r w:rsidRPr="00A520FA">
        <w:t xml:space="preserve">in der Lage </w:t>
      </w:r>
      <w:proofErr w:type="gramStart"/>
      <w:r w:rsidRPr="00A520FA">
        <w:t>sind</w:t>
      </w:r>
      <w:proofErr w:type="gramEnd"/>
      <w:r w:rsidRPr="00A520FA">
        <w:t xml:space="preserve"> </w:t>
      </w:r>
      <w:r w:rsidR="00241EB2" w:rsidRPr="00A520FA">
        <w:t xml:space="preserve">die Kühlsysteme </w:t>
      </w:r>
      <w:r w:rsidRPr="00A520FA">
        <w:t>bedarfsgerech</w:t>
      </w:r>
      <w:r w:rsidR="001F28A7" w:rsidRPr="00A520FA">
        <w:t>t</w:t>
      </w:r>
      <w:r w:rsidRPr="00A520FA">
        <w:t xml:space="preserve"> zuzuschalten. Das spart während des Transports bis zu</w:t>
      </w:r>
      <w:r>
        <w:t xml:space="preserve"> 15 Prozent Kraftstoff.</w:t>
      </w:r>
    </w:p>
    <w:p w14:paraId="61389E2F" w14:textId="21FE951B" w:rsidR="007000DE" w:rsidRPr="00241EB2" w:rsidRDefault="00C4177B" w:rsidP="007000DE">
      <w:pPr>
        <w:rPr>
          <w:strike/>
        </w:rPr>
      </w:pPr>
      <w:r>
        <w:lastRenderedPageBreak/>
        <w:t>Große Nachfrage erzeugte a</w:t>
      </w:r>
      <w:r w:rsidR="007E06FF">
        <w:t xml:space="preserve">uch der KAMAG </w:t>
      </w:r>
      <w:proofErr w:type="spellStart"/>
      <w:r w:rsidR="007E06FF">
        <w:t>SlagPotCarrier</w:t>
      </w:r>
      <w:proofErr w:type="spellEnd"/>
      <w:r>
        <w:t xml:space="preserve"> (SPC). Der Schlackentransporter </w:t>
      </w:r>
      <w:r w:rsidR="00711695">
        <w:t xml:space="preserve">ist ein Bestseller für die Metallurgie-Branche und </w:t>
      </w:r>
      <w:r w:rsidR="007E06FF">
        <w:t xml:space="preserve">profitiert </w:t>
      </w:r>
      <w:r w:rsidR="00711695">
        <w:t>ebenso wie der KAMAG IHT</w:t>
      </w:r>
      <w:r>
        <w:t xml:space="preserve"> </w:t>
      </w:r>
      <w:r w:rsidR="007E06FF">
        <w:t xml:space="preserve">von der Fernwartungsmöglichkeit und der effizienten Motorentechnologie. </w:t>
      </w:r>
    </w:p>
    <w:p w14:paraId="68962AAC" w14:textId="7BFC1207" w:rsidR="007000DE" w:rsidRDefault="007000DE" w:rsidP="007000DE">
      <w:r>
        <w:t>„Wir haben uns sehr über das große Interesse gefreut. Sowohl Bestands- als auch Neukunden zeigten sehr konkretes Interesse an Beschaffungen und zeigten sich vom ausgeprägten Branchen-Know-how der TII KAMAG Experten beeindruckt, mit dem wir dazu beitragen, dass sie ihre Herausforderungen bewältigen“, erklärt Reiner Lohrmann,</w:t>
      </w:r>
      <w:r w:rsidRPr="007000DE">
        <w:t xml:space="preserve"> Technical Division Manager Industrie und Spezialprojekte</w:t>
      </w:r>
      <w:r>
        <w:t xml:space="preserve"> bei TII KAMAG.</w:t>
      </w:r>
    </w:p>
    <w:p w14:paraId="42C7A8A5" w14:textId="53143A5B" w:rsidR="00A326BD" w:rsidRDefault="00B416F9" w:rsidP="00A326BD">
      <w:r>
        <w:rPr>
          <w:noProof/>
        </w:rPr>
        <w:drawing>
          <wp:inline distT="0" distB="0" distL="0" distR="0" wp14:anchorId="1BB59D75" wp14:editId="3E4ABA49">
            <wp:extent cx="2347124" cy="3200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8330" cy="3202045"/>
                    </a:xfrm>
                    <a:prstGeom prst="rect">
                      <a:avLst/>
                    </a:prstGeom>
                  </pic:spPr>
                </pic:pic>
              </a:graphicData>
            </a:graphic>
          </wp:inline>
        </w:drawing>
      </w:r>
    </w:p>
    <w:p w14:paraId="50B08D53" w14:textId="77777777" w:rsidR="00BC66EA" w:rsidRPr="00700AE5" w:rsidRDefault="00BC66EA" w:rsidP="00BC66EA">
      <w:r>
        <w:t xml:space="preserve">Der neue Triebkopf des KAMAG IHTs. Beste Sicht im sicheren, modernen und komfortablen Fahrerhaus. </w:t>
      </w:r>
    </w:p>
    <w:p w14:paraId="4A0F86BB" w14:textId="77777777" w:rsidR="00BC66EA" w:rsidRPr="00700AE5" w:rsidRDefault="00BC66EA" w:rsidP="00A326BD"/>
    <w:p w14:paraId="009D9378" w14:textId="77777777" w:rsidR="00A326BD" w:rsidRPr="00700AE5" w:rsidRDefault="00A326BD" w:rsidP="00A326BD"/>
    <w:p w14:paraId="382F07AF" w14:textId="77777777" w:rsidR="00A326BD" w:rsidRDefault="00A326BD" w:rsidP="00A326BD">
      <w:pPr>
        <w:autoSpaceDE w:val="0"/>
        <w:autoSpaceDN w:val="0"/>
        <w:adjustRightInd w:val="0"/>
        <w:spacing w:after="0"/>
        <w:jc w:val="left"/>
        <w:rPr>
          <w:rFonts w:ascii="NeusaNextPro-Bold" w:hAnsi="NeusaNextPro-Bold" w:cs="NeusaNextPro-Bold"/>
          <w:b/>
          <w:bCs/>
          <w:szCs w:val="20"/>
        </w:rPr>
      </w:pPr>
      <w:r>
        <w:rPr>
          <w:rFonts w:ascii="NeusaNextPro-Bold" w:hAnsi="NeusaNextPro-Bold" w:cs="NeusaNextPro-Bold"/>
          <w:b/>
          <w:bCs/>
          <w:szCs w:val="20"/>
        </w:rPr>
        <w:t>Unternehmensprofil</w:t>
      </w:r>
    </w:p>
    <w:p w14:paraId="7F469B0A" w14:textId="133FCF72" w:rsidR="00A326BD" w:rsidRDefault="00A326BD" w:rsidP="00A326BD">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 xml:space="preserve">Die TII Group, ein Unternehmen der Familie Otto Rettenmaier aus Heilbronn, ist ein weltweit agierender Hersteller von Schwerlast- und Spezialfahrzeugen mit insgesamt rund 900 Mitarbeiter. Die Gruppe umfasst die Branchenspezialisten TII SCHEUERLE und TII KAMAG mit Produktionsstandorten in Deutschland und Indien und einer weltweiten Organisation von Vertriebs- und Servicepartnern. Mit innovativen Fahrzeugen zum Manövrieren und Transportieren unterstützt die im Index der Weltmarktführer geführte Unternehmensgruppe seine Kunden in den Branchen Transport und Logistik, Baugewerbe, Anlagenbau, Luft- und Raumfahrt, Schiffsbau, Energie, Stahl und Bergbau sowie in der Hoflogistik bei ihren komplexen Transportaufgaben. Mit über </w:t>
      </w:r>
      <w:r w:rsidR="00B416F9">
        <w:rPr>
          <w:rFonts w:ascii="NeusaNextPro-Regular" w:hAnsi="NeusaNextPro-Regular" w:cs="NeusaNextPro-Regular"/>
          <w:szCs w:val="20"/>
        </w:rPr>
        <w:t>20</w:t>
      </w:r>
      <w:r>
        <w:rPr>
          <w:rFonts w:ascii="NeusaNextPro-Regular" w:hAnsi="NeusaNextPro-Regular" w:cs="NeusaNextPro-Regular"/>
          <w:szCs w:val="20"/>
        </w:rPr>
        <w:t xml:space="preserve">.000 Tonnen Last halten Fahrzeuge der TII Group den aktuellen Weltrekord für den fahrzeuggebundenen Transport besonders schwerer Güter. TII steht für Innovation aus Tradition, für Kundenorientierung und Partnerschaft sowie für hohe Produktqualität und Nachhaltigkeit in der Schwerlastmobilität. </w:t>
      </w:r>
    </w:p>
    <w:p w14:paraId="52B6CB76" w14:textId="77777777" w:rsidR="00A326BD" w:rsidRDefault="00A326BD" w:rsidP="00A326BD">
      <w:pPr>
        <w:autoSpaceDE w:val="0"/>
        <w:autoSpaceDN w:val="0"/>
        <w:adjustRightInd w:val="0"/>
        <w:spacing w:after="0"/>
        <w:jc w:val="left"/>
        <w:rPr>
          <w:rFonts w:ascii="NeusaNextPro-Regular" w:hAnsi="NeusaNextPro-Regular" w:cs="NeusaNextPro-Regular"/>
          <w:szCs w:val="20"/>
        </w:rPr>
      </w:pPr>
    </w:p>
    <w:p w14:paraId="49A85F62" w14:textId="77777777" w:rsidR="00A326BD" w:rsidRDefault="00A326BD" w:rsidP="00A326BD">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www.tii-group.com</w:t>
      </w:r>
    </w:p>
    <w:p w14:paraId="5B60138F" w14:textId="77777777" w:rsidR="00A326BD" w:rsidRDefault="00A326BD" w:rsidP="00A326BD">
      <w:pPr>
        <w:autoSpaceDE w:val="0"/>
        <w:autoSpaceDN w:val="0"/>
        <w:adjustRightInd w:val="0"/>
        <w:spacing w:after="0"/>
        <w:jc w:val="left"/>
        <w:rPr>
          <w:rFonts w:ascii="NeusaNextPro-Regular" w:hAnsi="NeusaNextPro-Regular" w:cs="NeusaNextPro-Regular"/>
          <w:szCs w:val="20"/>
        </w:rPr>
      </w:pPr>
    </w:p>
    <w:p w14:paraId="0FDB3071" w14:textId="77777777" w:rsidR="00A326BD" w:rsidRDefault="00A326BD" w:rsidP="00A326BD">
      <w:pPr>
        <w:autoSpaceDE w:val="0"/>
        <w:autoSpaceDN w:val="0"/>
        <w:adjustRightInd w:val="0"/>
        <w:spacing w:after="0"/>
        <w:jc w:val="left"/>
        <w:rPr>
          <w:rFonts w:ascii="NeusaNextPro-Regular" w:hAnsi="NeusaNextPro-Regular" w:cs="NeusaNextPro-Regular"/>
          <w:szCs w:val="20"/>
        </w:rPr>
      </w:pPr>
    </w:p>
    <w:p w14:paraId="66DE0A35" w14:textId="77777777" w:rsidR="00A326BD" w:rsidRDefault="00A326BD" w:rsidP="00A326BD">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Pressekontakt</w:t>
      </w:r>
    </w:p>
    <w:p w14:paraId="6F3A8511" w14:textId="77777777" w:rsidR="00A326BD" w:rsidRDefault="00A326BD" w:rsidP="00A326BD">
      <w:pPr>
        <w:autoSpaceDE w:val="0"/>
        <w:autoSpaceDN w:val="0"/>
        <w:adjustRightInd w:val="0"/>
        <w:spacing w:after="0"/>
        <w:jc w:val="left"/>
        <w:rPr>
          <w:rFonts w:ascii="NeusaNextPro-Regular" w:hAnsi="NeusaNextPro-Regular" w:cs="NeusaNextPro-Regular"/>
          <w:szCs w:val="20"/>
        </w:rPr>
      </w:pPr>
      <w:r>
        <w:rPr>
          <w:rFonts w:ascii="NeusaNextPro-Regular" w:hAnsi="NeusaNextPro-Regular" w:cs="NeusaNextPro-Regular"/>
          <w:szCs w:val="20"/>
        </w:rPr>
        <w:t>Irene Kromm</w:t>
      </w:r>
    </w:p>
    <w:p w14:paraId="330FDA02" w14:textId="77777777" w:rsidR="00A326BD" w:rsidRPr="00BB618B" w:rsidRDefault="00A326BD" w:rsidP="00A326BD">
      <w:pPr>
        <w:autoSpaceDE w:val="0"/>
        <w:autoSpaceDN w:val="0"/>
        <w:adjustRightInd w:val="0"/>
        <w:spacing w:after="0"/>
        <w:jc w:val="left"/>
        <w:rPr>
          <w:rFonts w:ascii="NeusaNextPro-Regular" w:hAnsi="NeusaNextPro-Regular" w:cs="NeusaNextPro-Regular"/>
          <w:szCs w:val="20"/>
          <w:lang w:val="en-GB"/>
        </w:rPr>
      </w:pPr>
      <w:r w:rsidRPr="00BB618B">
        <w:rPr>
          <w:rFonts w:ascii="NeusaNextPro-Regular" w:hAnsi="NeusaNextPro-Regular" w:cs="NeusaNextPro-Regular"/>
          <w:szCs w:val="20"/>
          <w:lang w:val="en-GB"/>
        </w:rPr>
        <w:t>Marketing Manager &amp; PR</w:t>
      </w:r>
    </w:p>
    <w:p w14:paraId="022B49E2" w14:textId="77777777" w:rsidR="00A326BD" w:rsidRPr="00BB618B" w:rsidRDefault="00A326BD" w:rsidP="00A326BD">
      <w:pPr>
        <w:rPr>
          <w:lang w:val="en-GB"/>
        </w:rPr>
      </w:pPr>
      <w:r w:rsidRPr="00BB618B">
        <w:rPr>
          <w:rFonts w:ascii="NeusaNextPro-Regular" w:hAnsi="NeusaNextPro-Regular" w:cs="NeusaNextPro-Regular"/>
          <w:szCs w:val="20"/>
          <w:lang w:val="en-GB"/>
        </w:rPr>
        <w:t>irene.kromm@tii-sales.com</w:t>
      </w:r>
    </w:p>
    <w:p w14:paraId="274F88B9" w14:textId="77777777" w:rsidR="007E06FF" w:rsidRPr="00A326BD" w:rsidRDefault="007E06FF" w:rsidP="001F28A7">
      <w:pPr>
        <w:rPr>
          <w:lang w:val="en-GB"/>
        </w:rPr>
      </w:pPr>
    </w:p>
    <w:sectPr w:rsidR="007E06FF" w:rsidRPr="00A326BD" w:rsidSect="00245899">
      <w:headerReference w:type="default" r:id="rId12"/>
      <w:footerReference w:type="default" r:id="rId13"/>
      <w:headerReference w:type="first" r:id="rId14"/>
      <w:footerReference w:type="first" r:id="rId15"/>
      <w:pgSz w:w="11907" w:h="16840" w:code="9"/>
      <w:pgMar w:top="2552" w:right="1134" w:bottom="2552"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466C" w14:textId="77777777" w:rsidR="0014617C" w:rsidRDefault="0014617C" w:rsidP="000B2501">
      <w:pPr>
        <w:spacing w:after="0"/>
      </w:pPr>
      <w:r>
        <w:separator/>
      </w:r>
    </w:p>
  </w:endnote>
  <w:endnote w:type="continuationSeparator" w:id="0">
    <w:p w14:paraId="13245AB7" w14:textId="77777777" w:rsidR="0014617C" w:rsidRDefault="0014617C" w:rsidP="000B25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usa Next Pro">
    <w:altName w:val="Calibri"/>
    <w:panose1 w:val="00000500000000000000"/>
    <w:charset w:val="00"/>
    <w:family w:val="modern"/>
    <w:notTrueType/>
    <w:pitch w:val="variable"/>
    <w:sig w:usb0="A000026F" w:usb1="0000007A" w:usb2="00000000" w:usb3="00000000" w:csb0="00000097" w:csb1="00000000"/>
  </w:font>
  <w:font w:name="Mangal">
    <w:altName w:val="Mangal"/>
    <w:panose1 w:val="00000400000000000000"/>
    <w:charset w:val="00"/>
    <w:family w:val="roman"/>
    <w:pitch w:val="variable"/>
    <w:sig w:usb0="00008003" w:usb1="00000000" w:usb2="00000000" w:usb3="00000000" w:csb0="00000001" w:csb1="00000000"/>
  </w:font>
  <w:font w:name="NeusaNextPro-Bold">
    <w:altName w:val="Calibri"/>
    <w:panose1 w:val="00000800000000000000"/>
    <w:charset w:val="00"/>
    <w:family w:val="auto"/>
    <w:notTrueType/>
    <w:pitch w:val="default"/>
    <w:sig w:usb0="00000003" w:usb1="00000000" w:usb2="00000000" w:usb3="00000000" w:csb0="00000001" w:csb1="00000000"/>
  </w:font>
  <w:font w:name="NeusaNext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F510E7" w:rsidRPr="00F510E7" w14:paraId="04306E45" w14:textId="77777777" w:rsidTr="00742009">
      <w:trPr>
        <w:cantSplit/>
        <w:trHeight w:hRule="exact" w:val="794"/>
      </w:trPr>
      <w:tc>
        <w:tcPr>
          <w:tcW w:w="7938" w:type="dxa"/>
        </w:tcPr>
        <w:p w14:paraId="4F6219CF" w14:textId="77777777" w:rsidR="001F28A7" w:rsidRPr="002A0477" w:rsidRDefault="001F28A7" w:rsidP="00742009">
          <w:pPr>
            <w:pStyle w:val="Fuzeile"/>
            <w:rPr>
              <w:b/>
              <w:bCs/>
              <w:lang w:val="en-US"/>
            </w:rPr>
          </w:pPr>
          <w:r w:rsidRPr="002A0477">
            <w:rPr>
              <w:b/>
              <w:bCs/>
              <w:lang w:val="en-US"/>
            </w:rPr>
            <w:t>TII Group</w:t>
          </w:r>
        </w:p>
        <w:p w14:paraId="018505F3" w14:textId="77777777" w:rsidR="001F28A7" w:rsidRPr="002A0477" w:rsidRDefault="001F28A7" w:rsidP="00742009">
          <w:pPr>
            <w:pStyle w:val="Fuzeile"/>
            <w:rPr>
              <w:lang w:val="en-US"/>
            </w:rPr>
          </w:pPr>
          <w:r w:rsidRPr="002A0477">
            <w:rPr>
              <w:lang w:val="en-US"/>
            </w:rPr>
            <w:t>Transporter Industry International GmbH</w:t>
          </w:r>
        </w:p>
        <w:p w14:paraId="6741F665" w14:textId="77777777" w:rsidR="001F28A7" w:rsidRPr="002A0477" w:rsidRDefault="001F28A7" w:rsidP="00742009">
          <w:pPr>
            <w:pStyle w:val="Fuzeile"/>
          </w:pPr>
          <w:proofErr w:type="spellStart"/>
          <w:r w:rsidRPr="00EF69CD">
            <w:t>Kalistr</w:t>
          </w:r>
          <w:proofErr w:type="spellEnd"/>
          <w:r w:rsidRPr="00EF69CD">
            <w:t>. 57</w:t>
          </w:r>
          <w:r>
            <w:t xml:space="preserve"> </w:t>
          </w:r>
          <w:r>
            <w:rPr>
              <w:rFonts w:ascii="Neusa Next Pro" w:hAnsi="Neusa Next Pro" w:cs="Arial"/>
            </w:rPr>
            <w:t>•</w:t>
          </w:r>
          <w:r>
            <w:t xml:space="preserve"> </w:t>
          </w:r>
          <w:r w:rsidRPr="00EF69CD">
            <w:t>74076 Heilbronn</w:t>
          </w:r>
          <w:r>
            <w:t xml:space="preserve"> </w:t>
          </w:r>
          <w:r>
            <w:rPr>
              <w:rFonts w:ascii="Neusa Next Pro" w:hAnsi="Neusa Next Pro" w:cs="Arial"/>
            </w:rPr>
            <w:t>•</w:t>
          </w:r>
          <w:r>
            <w:t xml:space="preserve"> </w:t>
          </w:r>
          <w:r w:rsidRPr="002A0477">
            <w:t>Germany</w:t>
          </w:r>
        </w:p>
        <w:p w14:paraId="68966698" w14:textId="77777777" w:rsidR="00F510E7" w:rsidRPr="001F28A7" w:rsidRDefault="001F28A7" w:rsidP="00742009">
          <w:pPr>
            <w:pStyle w:val="Fuzeile"/>
          </w:pPr>
          <w:r w:rsidRPr="002A0477">
            <w:rPr>
              <w:b/>
              <w:bCs/>
            </w:rPr>
            <w:t>www.tii-group.com</w:t>
          </w:r>
        </w:p>
      </w:tc>
      <w:tc>
        <w:tcPr>
          <w:tcW w:w="1418" w:type="dxa"/>
        </w:tcPr>
        <w:p w14:paraId="6CEABBB8" w14:textId="77777777" w:rsidR="00F074D2" w:rsidRPr="00F510E7" w:rsidRDefault="00F074D2" w:rsidP="00742009">
          <w:pPr>
            <w:pStyle w:val="-Seitenzahl"/>
            <w:framePr w:wrap="auto" w:vAnchor="margin" w:yAlign="inline"/>
            <w:suppressOverlap w:val="0"/>
          </w:pPr>
          <w:proofErr w:type="spellStart"/>
          <w:r>
            <w:t>Seite</w:t>
          </w:r>
          <w:proofErr w:type="spellEnd"/>
          <w:r>
            <w:t xml:space="preserve"> </w:t>
          </w:r>
          <w:r>
            <w:fldChar w:fldCharType="begin"/>
          </w:r>
          <w:r>
            <w:instrText xml:space="preserve"> PAGE   \* MERGEFORMAT </w:instrText>
          </w:r>
          <w:r>
            <w:fldChar w:fldCharType="separate"/>
          </w:r>
          <w:r>
            <w:rPr>
              <w:noProof/>
            </w:rPr>
            <w:t>1</w:t>
          </w:r>
          <w:r>
            <w:fldChar w:fldCharType="end"/>
          </w:r>
          <w:r>
            <w:t xml:space="preserve"> von </w:t>
          </w:r>
          <w:fldSimple w:instr=" NUMPAGES   \* MERGEFORMAT ">
            <w:r>
              <w:rPr>
                <w:noProof/>
              </w:rPr>
              <w:t>2</w:t>
            </w:r>
          </w:fldSimple>
        </w:p>
      </w:tc>
    </w:tr>
  </w:tbl>
  <w:p w14:paraId="5102FA3F" w14:textId="77777777" w:rsidR="00F3041F" w:rsidRPr="00F510E7" w:rsidRDefault="006E3A0B">
    <w:pPr>
      <w:pStyle w:val="Fuzeile"/>
      <w:rPr>
        <w:lang w:val="en-US"/>
      </w:rPr>
    </w:pPr>
    <w:r>
      <w:rPr>
        <w:noProof/>
        <w:lang w:val="en-US"/>
      </w:rPr>
      <w:drawing>
        <wp:anchor distT="0" distB="0" distL="114300" distR="114300" simplePos="0" relativeHeight="251667456" behindDoc="0" locked="0" layoutInCell="1" allowOverlap="1" wp14:anchorId="3B9022C6" wp14:editId="2392E564">
          <wp:simplePos x="0" y="0"/>
          <wp:positionH relativeFrom="page">
            <wp:posOffset>2747010</wp:posOffset>
          </wp:positionH>
          <wp:positionV relativeFrom="page">
            <wp:posOffset>9360708</wp:posOffset>
          </wp:positionV>
          <wp:extent cx="1123200" cy="360000"/>
          <wp:effectExtent l="0" t="0" r="1270" b="2540"/>
          <wp:wrapNone/>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5576F08A" wp14:editId="4EF6B559">
          <wp:simplePos x="0" y="0"/>
          <wp:positionH relativeFrom="column">
            <wp:posOffset>0</wp:posOffset>
          </wp:positionH>
          <wp:positionV relativeFrom="page">
            <wp:posOffset>9361170</wp:posOffset>
          </wp:positionV>
          <wp:extent cx="1598400" cy="360000"/>
          <wp:effectExtent l="0" t="0" r="1905" b="254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vertAnchor="page" w:tblpY="15480"/>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8"/>
      <w:gridCol w:w="1418"/>
    </w:tblGrid>
    <w:tr w:rsidR="005C7FB2" w:rsidRPr="00F510E7" w14:paraId="1D16C8C5" w14:textId="77777777" w:rsidTr="00742009">
      <w:trPr>
        <w:cantSplit/>
        <w:trHeight w:hRule="exact" w:val="794"/>
      </w:trPr>
      <w:tc>
        <w:tcPr>
          <w:tcW w:w="7938" w:type="dxa"/>
        </w:tcPr>
        <w:p w14:paraId="2B1BE20E" w14:textId="77777777" w:rsidR="001F28A7" w:rsidRPr="002A0477" w:rsidRDefault="001F28A7" w:rsidP="00742009">
          <w:pPr>
            <w:pStyle w:val="Fuzeile"/>
            <w:rPr>
              <w:b/>
              <w:bCs/>
              <w:lang w:val="en-US"/>
            </w:rPr>
          </w:pPr>
          <w:r w:rsidRPr="002A0477">
            <w:rPr>
              <w:b/>
              <w:bCs/>
              <w:lang w:val="en-US"/>
            </w:rPr>
            <w:t>TII Group</w:t>
          </w:r>
        </w:p>
        <w:p w14:paraId="67BBFF70" w14:textId="77777777" w:rsidR="001F28A7" w:rsidRPr="002A0477" w:rsidRDefault="001F28A7" w:rsidP="00742009">
          <w:pPr>
            <w:pStyle w:val="Fuzeile"/>
            <w:rPr>
              <w:lang w:val="en-US"/>
            </w:rPr>
          </w:pPr>
          <w:r w:rsidRPr="002A0477">
            <w:rPr>
              <w:lang w:val="en-US"/>
            </w:rPr>
            <w:t>Transporter Industry International GmbH</w:t>
          </w:r>
        </w:p>
        <w:p w14:paraId="3243490D" w14:textId="77777777" w:rsidR="001F28A7" w:rsidRPr="002A0477" w:rsidRDefault="001F28A7" w:rsidP="00742009">
          <w:pPr>
            <w:pStyle w:val="Fuzeile"/>
          </w:pPr>
          <w:proofErr w:type="spellStart"/>
          <w:r w:rsidRPr="00EF69CD">
            <w:t>Kalistr</w:t>
          </w:r>
          <w:proofErr w:type="spellEnd"/>
          <w:r w:rsidRPr="00EF69CD">
            <w:t>. 57</w:t>
          </w:r>
          <w:r>
            <w:t xml:space="preserve"> </w:t>
          </w:r>
          <w:r>
            <w:rPr>
              <w:rFonts w:ascii="Neusa Next Pro" w:hAnsi="Neusa Next Pro" w:cs="Arial"/>
            </w:rPr>
            <w:t>•</w:t>
          </w:r>
          <w:r>
            <w:t xml:space="preserve"> </w:t>
          </w:r>
          <w:r w:rsidRPr="00EF69CD">
            <w:t>74076 Heilbronn</w:t>
          </w:r>
          <w:r>
            <w:t xml:space="preserve"> </w:t>
          </w:r>
          <w:r>
            <w:rPr>
              <w:rFonts w:ascii="Neusa Next Pro" w:hAnsi="Neusa Next Pro" w:cs="Arial"/>
            </w:rPr>
            <w:t>•</w:t>
          </w:r>
          <w:r>
            <w:t xml:space="preserve"> </w:t>
          </w:r>
          <w:r w:rsidRPr="002A0477">
            <w:t>Germany</w:t>
          </w:r>
        </w:p>
        <w:p w14:paraId="5A5637A3" w14:textId="77777777" w:rsidR="005C7FB2" w:rsidRPr="001F28A7" w:rsidRDefault="001F28A7" w:rsidP="00742009">
          <w:pPr>
            <w:pStyle w:val="Fuzeile"/>
            <w:tabs>
              <w:tab w:val="clear" w:pos="4680"/>
              <w:tab w:val="clear" w:pos="9360"/>
              <w:tab w:val="left" w:pos="1626"/>
            </w:tabs>
          </w:pPr>
          <w:r w:rsidRPr="002A0477">
            <w:rPr>
              <w:b/>
              <w:bCs/>
            </w:rPr>
            <w:t>www.tii-group.com</w:t>
          </w:r>
        </w:p>
      </w:tc>
      <w:tc>
        <w:tcPr>
          <w:tcW w:w="1418" w:type="dxa"/>
        </w:tcPr>
        <w:p w14:paraId="38A13FBB" w14:textId="77777777" w:rsidR="005C7FB2" w:rsidRPr="00F510E7" w:rsidRDefault="005C7FB2" w:rsidP="00742009">
          <w:pPr>
            <w:pStyle w:val="-Seitenzahl"/>
            <w:framePr w:wrap="auto" w:vAnchor="margin" w:yAlign="inline"/>
            <w:suppressOverlap w:val="0"/>
          </w:pPr>
          <w:proofErr w:type="spellStart"/>
          <w:r>
            <w:t>Seite</w:t>
          </w:r>
          <w:proofErr w:type="spellEnd"/>
          <w:r>
            <w:t xml:space="preserve"> </w:t>
          </w:r>
          <w:r>
            <w:fldChar w:fldCharType="begin"/>
          </w:r>
          <w:r>
            <w:instrText xml:space="preserve"> PAGE   \* MERGEFORMAT </w:instrText>
          </w:r>
          <w:r>
            <w:fldChar w:fldCharType="separate"/>
          </w:r>
          <w:r>
            <w:rPr>
              <w:noProof/>
            </w:rPr>
            <w:t>1</w:t>
          </w:r>
          <w:r>
            <w:fldChar w:fldCharType="end"/>
          </w:r>
          <w:r>
            <w:t xml:space="preserve"> von </w:t>
          </w:r>
          <w:r w:rsidR="00FD1EB4">
            <w:fldChar w:fldCharType="begin"/>
          </w:r>
          <w:r w:rsidR="00FD1EB4">
            <w:instrText xml:space="preserve"> NUMPAGES   \* MERGEFORMAT </w:instrText>
          </w:r>
          <w:r w:rsidR="00FD1EB4">
            <w:fldChar w:fldCharType="separate"/>
          </w:r>
          <w:r>
            <w:rPr>
              <w:noProof/>
            </w:rPr>
            <w:t>2</w:t>
          </w:r>
          <w:r w:rsidR="00FD1EB4">
            <w:rPr>
              <w:noProof/>
            </w:rPr>
            <w:fldChar w:fldCharType="end"/>
          </w:r>
        </w:p>
      </w:tc>
    </w:tr>
  </w:tbl>
  <w:p w14:paraId="0E20ED42" w14:textId="77777777" w:rsidR="005C7FB2" w:rsidRDefault="005C7FB2">
    <w:pPr>
      <w:pStyle w:val="Fuzeile"/>
    </w:pPr>
    <w:r>
      <w:rPr>
        <w:noProof/>
        <w:lang w:val="en-US"/>
      </w:rPr>
      <w:drawing>
        <wp:anchor distT="0" distB="0" distL="114300" distR="114300" simplePos="0" relativeHeight="251669504" behindDoc="0" locked="0" layoutInCell="1" allowOverlap="1" wp14:anchorId="0521FCCD" wp14:editId="03EC0A29">
          <wp:simplePos x="0" y="0"/>
          <wp:positionH relativeFrom="column">
            <wp:posOffset>0</wp:posOffset>
          </wp:positionH>
          <wp:positionV relativeFrom="page">
            <wp:posOffset>9361170</wp:posOffset>
          </wp:positionV>
          <wp:extent cx="1598400" cy="360000"/>
          <wp:effectExtent l="0" t="0" r="1905" b="254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984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0528" behindDoc="0" locked="0" layoutInCell="1" allowOverlap="1" wp14:anchorId="114E7787" wp14:editId="0A4C251A">
          <wp:simplePos x="0" y="0"/>
          <wp:positionH relativeFrom="page">
            <wp:posOffset>2747010</wp:posOffset>
          </wp:positionH>
          <wp:positionV relativeFrom="page">
            <wp:posOffset>9361170</wp:posOffset>
          </wp:positionV>
          <wp:extent cx="1123200" cy="360000"/>
          <wp:effectExtent l="0" t="0" r="1270" b="254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123200" cy="3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B3192" w14:textId="77777777" w:rsidR="0014617C" w:rsidRDefault="0014617C" w:rsidP="000B2501">
      <w:pPr>
        <w:spacing w:after="0"/>
      </w:pPr>
      <w:r>
        <w:separator/>
      </w:r>
    </w:p>
  </w:footnote>
  <w:footnote w:type="continuationSeparator" w:id="0">
    <w:p w14:paraId="3C7CD48E" w14:textId="77777777" w:rsidR="0014617C" w:rsidRDefault="0014617C" w:rsidP="000B250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B800" w14:textId="77777777" w:rsidR="00D21301" w:rsidRDefault="001F28A7">
    <w:pPr>
      <w:pStyle w:val="Kopfzeile"/>
    </w:pPr>
    <w:r>
      <w:rPr>
        <w:noProof/>
      </w:rPr>
      <mc:AlternateContent>
        <mc:Choice Requires="wps">
          <w:drawing>
            <wp:anchor distT="0" distB="0" distL="114300" distR="114300" simplePos="0" relativeHeight="251673600" behindDoc="0" locked="0" layoutInCell="1" allowOverlap="1" wp14:anchorId="664A49DD" wp14:editId="4B0096D3">
              <wp:simplePos x="0" y="0"/>
              <wp:positionH relativeFrom="margin">
                <wp:align>right</wp:align>
              </wp:positionH>
              <wp:positionV relativeFrom="page">
                <wp:posOffset>680720</wp:posOffset>
              </wp:positionV>
              <wp:extent cx="2880000" cy="604800"/>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26380C9F" w14:textId="77777777" w:rsidR="001F28A7" w:rsidRDefault="001F28A7" w:rsidP="001F28A7">
                          <w:pPr>
                            <w:pStyle w:val="PressRelease"/>
                          </w:pPr>
                          <w: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64A49DD" id="_x0000_t202" coordsize="21600,21600" o:spt="202" path="m,l,21600r21600,l21600,xe">
              <v:stroke joinstyle="miter"/>
              <v:path gradientshapeok="t" o:connecttype="rect"/>
            </v:shapetype>
            <v:shape id="Textfeld 1" o:spid="_x0000_s1026" type="#_x0000_t202" style="position:absolute;left:0;text-align:left;margin-left:175.55pt;margin-top:53.6pt;width:226.75pt;height:47.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" filled="f" stroked="f" strokeweight=".5pt">
              <v:textbox inset="0,0,0,0">
                <w:txbxContent>
                  <w:p w14:paraId="26380C9F" w14:textId="77777777" w:rsidR="001F28A7" w:rsidRDefault="001F28A7" w:rsidP="001F28A7">
                    <w:pPr>
                      <w:pStyle w:val="PressRelease"/>
                    </w:pPr>
                    <w:r>
                      <w:t>Pressemitteilung</w:t>
                    </w:r>
                  </w:p>
                </w:txbxContent>
              </v:textbox>
              <w10:wrap anchorx="margin" anchory="page"/>
            </v:shape>
          </w:pict>
        </mc:Fallback>
      </mc:AlternateContent>
    </w:r>
    <w:r w:rsidR="00D21301">
      <w:rPr>
        <w:noProof/>
      </w:rPr>
      <w:drawing>
        <wp:anchor distT="0" distB="0" distL="114300" distR="114300" simplePos="0" relativeHeight="251664384" behindDoc="0" locked="0" layoutInCell="1" allowOverlap="1" wp14:anchorId="70A6F9EF" wp14:editId="50CF4B7F">
          <wp:simplePos x="0" y="0"/>
          <wp:positionH relativeFrom="page">
            <wp:posOffset>900430</wp:posOffset>
          </wp:positionH>
          <wp:positionV relativeFrom="page">
            <wp:posOffset>461010</wp:posOffset>
          </wp:positionV>
          <wp:extent cx="1738800" cy="720000"/>
          <wp:effectExtent l="0" t="0" r="0" b="4445"/>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88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0DA33" w14:textId="77777777" w:rsidR="00D21301" w:rsidRDefault="00FF2DAF">
    <w:pPr>
      <w:pStyle w:val="Kopfzeile"/>
    </w:pPr>
    <w:r>
      <w:rPr>
        <w:noProof/>
      </w:rPr>
      <mc:AlternateContent>
        <mc:Choice Requires="wps">
          <w:drawing>
            <wp:anchor distT="0" distB="0" distL="114300" distR="114300" simplePos="0" relativeHeight="251671552" behindDoc="0" locked="0" layoutInCell="1" allowOverlap="1" wp14:anchorId="699801A7" wp14:editId="07845A35">
              <wp:simplePos x="0" y="0"/>
              <wp:positionH relativeFrom="margin">
                <wp:align>right</wp:align>
              </wp:positionH>
              <wp:positionV relativeFrom="page">
                <wp:posOffset>679450</wp:posOffset>
              </wp:positionV>
              <wp:extent cx="2880000" cy="604800"/>
              <wp:effectExtent l="0" t="0" r="0" b="5080"/>
              <wp:wrapNone/>
              <wp:docPr id="4" name="Textfeld 4"/>
              <wp:cNvGraphicFramePr/>
              <a:graphic xmlns:a="http://schemas.openxmlformats.org/drawingml/2006/main">
                <a:graphicData uri="http://schemas.microsoft.com/office/word/2010/wordprocessingShape">
                  <wps:wsp>
                    <wps:cNvSpPr txBox="1"/>
                    <wps:spPr>
                      <a:xfrm>
                        <a:off x="0" y="0"/>
                        <a:ext cx="2880000" cy="604800"/>
                      </a:xfrm>
                      <a:prstGeom prst="rect">
                        <a:avLst/>
                      </a:prstGeom>
                      <a:noFill/>
                      <a:ln w="6350">
                        <a:noFill/>
                      </a:ln>
                    </wps:spPr>
                    <wps:txbx>
                      <w:txbxContent>
                        <w:p w14:paraId="3C22773C" w14:textId="77777777" w:rsidR="00FF2DAF" w:rsidRDefault="00FF2DAF" w:rsidP="00FF2DAF">
                          <w:pPr>
                            <w:pStyle w:val="PressRelease"/>
                          </w:pPr>
                          <w:r>
                            <w:t>Pressemitteilung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99801A7" id="_x0000_t202" coordsize="21600,21600" o:spt="202" path="m,l,21600r21600,l21600,xe">
              <v:stroke joinstyle="miter"/>
              <v:path gradientshapeok="t" o:connecttype="rect"/>
            </v:shapetype>
            <v:shape id="Textfeld 4" o:spid="_x0000_s1027" type="#_x0000_t202" style="position:absolute;left:0;text-align:left;margin-left:175.55pt;margin-top:53.5pt;width:226.75pt;height:47.6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" filled="f" stroked="f" strokeweight=".5pt">
              <v:textbox inset="0,0,0,0">
                <w:txbxContent>
                  <w:p w14:paraId="3C22773C" w14:textId="77777777" w:rsidR="00FF2DAF" w:rsidRDefault="00FF2DAF" w:rsidP="00FF2DAF">
                    <w:pPr>
                      <w:pStyle w:val="PressRelease"/>
                    </w:pPr>
                    <w:r>
                      <w:t>Pressemitteilung</w:t>
                    </w:r>
                  </w:p>
                </w:txbxContent>
              </v:textbox>
              <w10:wrap anchorx="margin" anchory="page"/>
            </v:shape>
          </w:pict>
        </mc:Fallback>
      </mc:AlternateContent>
    </w:r>
    <w:r w:rsidR="00D21301">
      <w:rPr>
        <w:noProof/>
      </w:rPr>
      <w:drawing>
        <wp:anchor distT="0" distB="0" distL="114300" distR="114300" simplePos="0" relativeHeight="251662336" behindDoc="0" locked="0" layoutInCell="1" allowOverlap="1" wp14:anchorId="7B85645D" wp14:editId="47683E11">
          <wp:simplePos x="0" y="0"/>
          <wp:positionH relativeFrom="page">
            <wp:posOffset>899160</wp:posOffset>
          </wp:positionH>
          <wp:positionV relativeFrom="page">
            <wp:posOffset>460375</wp:posOffset>
          </wp:positionV>
          <wp:extent cx="1739250" cy="720000"/>
          <wp:effectExtent l="0" t="0" r="0" b="4445"/>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3925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535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711E87"/>
    <w:multiLevelType w:val="hybridMultilevel"/>
    <w:tmpl w:val="8EE0B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81C41"/>
    <w:multiLevelType w:val="hybridMultilevel"/>
    <w:tmpl w:val="21A2BB68"/>
    <w:lvl w:ilvl="0" w:tplc="1E0C1796">
      <w:start w:val="1"/>
      <w:numFmt w:val="bullet"/>
      <w:pStyle w:val="Copy-Bullets-L3"/>
      <w:lvlText w:val=""/>
      <w:lvlJc w:val="left"/>
      <w:pPr>
        <w:ind w:left="1401" w:hanging="360"/>
      </w:pPr>
      <w:rPr>
        <w:rFonts w:ascii="Symbol" w:hAnsi="Symbol" w:hint="default"/>
        <w:position w:val="0"/>
        <w:sz w:val="20"/>
      </w:rPr>
    </w:lvl>
    <w:lvl w:ilvl="1" w:tplc="04090003" w:tentative="1">
      <w:start w:val="1"/>
      <w:numFmt w:val="bullet"/>
      <w:lvlText w:val="o"/>
      <w:lvlJc w:val="left"/>
      <w:pPr>
        <w:ind w:left="2121" w:hanging="360"/>
      </w:pPr>
      <w:rPr>
        <w:rFonts w:ascii="Courier New" w:hAnsi="Courier New" w:cs="Courier New" w:hint="default"/>
      </w:rPr>
    </w:lvl>
    <w:lvl w:ilvl="2" w:tplc="04090005" w:tentative="1">
      <w:start w:val="1"/>
      <w:numFmt w:val="bullet"/>
      <w:lvlText w:val=""/>
      <w:lvlJc w:val="left"/>
      <w:pPr>
        <w:ind w:left="2841" w:hanging="360"/>
      </w:pPr>
      <w:rPr>
        <w:rFonts w:ascii="Wingdings" w:hAnsi="Wingdings" w:hint="default"/>
      </w:rPr>
    </w:lvl>
    <w:lvl w:ilvl="3" w:tplc="04090001" w:tentative="1">
      <w:start w:val="1"/>
      <w:numFmt w:val="bullet"/>
      <w:lvlText w:val=""/>
      <w:lvlJc w:val="left"/>
      <w:pPr>
        <w:ind w:left="3561" w:hanging="360"/>
      </w:pPr>
      <w:rPr>
        <w:rFonts w:ascii="Symbol" w:hAnsi="Symbol" w:hint="default"/>
      </w:rPr>
    </w:lvl>
    <w:lvl w:ilvl="4" w:tplc="04090003" w:tentative="1">
      <w:start w:val="1"/>
      <w:numFmt w:val="bullet"/>
      <w:lvlText w:val="o"/>
      <w:lvlJc w:val="left"/>
      <w:pPr>
        <w:ind w:left="4281" w:hanging="360"/>
      </w:pPr>
      <w:rPr>
        <w:rFonts w:ascii="Courier New" w:hAnsi="Courier New" w:cs="Courier New" w:hint="default"/>
      </w:rPr>
    </w:lvl>
    <w:lvl w:ilvl="5" w:tplc="04090005" w:tentative="1">
      <w:start w:val="1"/>
      <w:numFmt w:val="bullet"/>
      <w:lvlText w:val=""/>
      <w:lvlJc w:val="left"/>
      <w:pPr>
        <w:ind w:left="5001" w:hanging="360"/>
      </w:pPr>
      <w:rPr>
        <w:rFonts w:ascii="Wingdings" w:hAnsi="Wingdings" w:hint="default"/>
      </w:rPr>
    </w:lvl>
    <w:lvl w:ilvl="6" w:tplc="04090001" w:tentative="1">
      <w:start w:val="1"/>
      <w:numFmt w:val="bullet"/>
      <w:lvlText w:val=""/>
      <w:lvlJc w:val="left"/>
      <w:pPr>
        <w:ind w:left="5721" w:hanging="360"/>
      </w:pPr>
      <w:rPr>
        <w:rFonts w:ascii="Symbol" w:hAnsi="Symbol" w:hint="default"/>
      </w:rPr>
    </w:lvl>
    <w:lvl w:ilvl="7" w:tplc="04090003" w:tentative="1">
      <w:start w:val="1"/>
      <w:numFmt w:val="bullet"/>
      <w:lvlText w:val="o"/>
      <w:lvlJc w:val="left"/>
      <w:pPr>
        <w:ind w:left="6441" w:hanging="360"/>
      </w:pPr>
      <w:rPr>
        <w:rFonts w:ascii="Courier New" w:hAnsi="Courier New" w:cs="Courier New" w:hint="default"/>
      </w:rPr>
    </w:lvl>
    <w:lvl w:ilvl="8" w:tplc="04090005" w:tentative="1">
      <w:start w:val="1"/>
      <w:numFmt w:val="bullet"/>
      <w:lvlText w:val=""/>
      <w:lvlJc w:val="left"/>
      <w:pPr>
        <w:ind w:left="7161" w:hanging="360"/>
      </w:pPr>
      <w:rPr>
        <w:rFonts w:ascii="Wingdings" w:hAnsi="Wingdings" w:hint="default"/>
      </w:rPr>
    </w:lvl>
  </w:abstractNum>
  <w:abstractNum w:abstractNumId="3" w15:restartNumberingAfterBreak="0">
    <w:nsid w:val="5BEA5AD5"/>
    <w:multiLevelType w:val="multilevel"/>
    <w:tmpl w:val="31C24D86"/>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6A6F7CAC"/>
    <w:multiLevelType w:val="hybridMultilevel"/>
    <w:tmpl w:val="F0627598"/>
    <w:lvl w:ilvl="0" w:tplc="B7664400">
      <w:start w:val="1"/>
      <w:numFmt w:val="bullet"/>
      <w:pStyle w:val="Copy-Bullets-L1"/>
      <w:lvlText w:val=""/>
      <w:lvlJc w:val="left"/>
      <w:pPr>
        <w:ind w:left="360" w:hanging="360"/>
      </w:pPr>
      <w:rPr>
        <w:rFonts w:ascii="Symbol" w:hAnsi="Symbol" w:hint="default"/>
        <w:position w:val="-3"/>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9C6DCD"/>
    <w:multiLevelType w:val="hybridMultilevel"/>
    <w:tmpl w:val="B8CE4C20"/>
    <w:lvl w:ilvl="0" w:tplc="D7B499A2">
      <w:start w:val="1"/>
      <w:numFmt w:val="bullet"/>
      <w:pStyle w:val="Copy-Bullets-L2"/>
      <w:lvlText w:val=""/>
      <w:lvlJc w:val="left"/>
      <w:pPr>
        <w:ind w:left="720" w:hanging="360"/>
      </w:pPr>
      <w:rPr>
        <w:rFonts w:ascii="Symbol" w:hAnsi="Symbol" w:hint="default"/>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8492490">
    <w:abstractNumId w:val="4"/>
  </w:num>
  <w:num w:numId="2" w16cid:durableId="1014919249">
    <w:abstractNumId w:val="0"/>
  </w:num>
  <w:num w:numId="3" w16cid:durableId="1003313667">
    <w:abstractNumId w:val="3"/>
  </w:num>
  <w:num w:numId="4" w16cid:durableId="1889147951">
    <w:abstractNumId w:val="5"/>
  </w:num>
  <w:num w:numId="5" w16cid:durableId="615333432">
    <w:abstractNumId w:val="2"/>
  </w:num>
  <w:num w:numId="6" w16cid:durableId="1044907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17C"/>
    <w:rsid w:val="000B2501"/>
    <w:rsid w:val="0014617C"/>
    <w:rsid w:val="00172BCC"/>
    <w:rsid w:val="001B2F96"/>
    <w:rsid w:val="001F28A7"/>
    <w:rsid w:val="00241EB2"/>
    <w:rsid w:val="00245899"/>
    <w:rsid w:val="00293DA7"/>
    <w:rsid w:val="002E1633"/>
    <w:rsid w:val="0032032D"/>
    <w:rsid w:val="003B10B3"/>
    <w:rsid w:val="004457DB"/>
    <w:rsid w:val="00466443"/>
    <w:rsid w:val="00482B23"/>
    <w:rsid w:val="004A2A11"/>
    <w:rsid w:val="004D243A"/>
    <w:rsid w:val="004E7011"/>
    <w:rsid w:val="00552CFE"/>
    <w:rsid w:val="00593A82"/>
    <w:rsid w:val="005C7FB2"/>
    <w:rsid w:val="005D1409"/>
    <w:rsid w:val="005D7DA2"/>
    <w:rsid w:val="006A5B9C"/>
    <w:rsid w:val="006A7D7D"/>
    <w:rsid w:val="006C7F93"/>
    <w:rsid w:val="006E3A0B"/>
    <w:rsid w:val="007000DE"/>
    <w:rsid w:val="00707472"/>
    <w:rsid w:val="00711695"/>
    <w:rsid w:val="00742009"/>
    <w:rsid w:val="00762429"/>
    <w:rsid w:val="007627A6"/>
    <w:rsid w:val="00773991"/>
    <w:rsid w:val="007948E5"/>
    <w:rsid w:val="007956A5"/>
    <w:rsid w:val="007E06FF"/>
    <w:rsid w:val="007E38C1"/>
    <w:rsid w:val="007F120C"/>
    <w:rsid w:val="00861354"/>
    <w:rsid w:val="0087687B"/>
    <w:rsid w:val="00995D5B"/>
    <w:rsid w:val="00995D9B"/>
    <w:rsid w:val="009A17DF"/>
    <w:rsid w:val="009E5886"/>
    <w:rsid w:val="009F5AA0"/>
    <w:rsid w:val="00A04D77"/>
    <w:rsid w:val="00A070C4"/>
    <w:rsid w:val="00A326BD"/>
    <w:rsid w:val="00A520FA"/>
    <w:rsid w:val="00A56538"/>
    <w:rsid w:val="00AB6A08"/>
    <w:rsid w:val="00B071C1"/>
    <w:rsid w:val="00B131FC"/>
    <w:rsid w:val="00B416F9"/>
    <w:rsid w:val="00BC66EA"/>
    <w:rsid w:val="00BD3BB6"/>
    <w:rsid w:val="00C01C33"/>
    <w:rsid w:val="00C0726D"/>
    <w:rsid w:val="00C4177B"/>
    <w:rsid w:val="00C61BD4"/>
    <w:rsid w:val="00CA7DE8"/>
    <w:rsid w:val="00CE1366"/>
    <w:rsid w:val="00CF6C2F"/>
    <w:rsid w:val="00D0152C"/>
    <w:rsid w:val="00D21301"/>
    <w:rsid w:val="00D60CD4"/>
    <w:rsid w:val="00DB008F"/>
    <w:rsid w:val="00DE351D"/>
    <w:rsid w:val="00DF5949"/>
    <w:rsid w:val="00E82A8E"/>
    <w:rsid w:val="00E96BC7"/>
    <w:rsid w:val="00EE30E4"/>
    <w:rsid w:val="00EF1860"/>
    <w:rsid w:val="00F074D2"/>
    <w:rsid w:val="00F2066D"/>
    <w:rsid w:val="00F3041F"/>
    <w:rsid w:val="00F41999"/>
    <w:rsid w:val="00F510E7"/>
    <w:rsid w:val="00FC04AA"/>
    <w:rsid w:val="00FC10E1"/>
    <w:rsid w:val="00FC192E"/>
    <w:rsid w:val="00FD1EB4"/>
    <w:rsid w:val="00FF2D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2C5DA"/>
  <w15:chartTrackingRefBased/>
  <w15:docId w15:val="{8C6E61A9-3B39-4610-8C5F-ABFFDDCFB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opy"/>
    <w:qFormat/>
    <w:rsid w:val="001F28A7"/>
    <w:pPr>
      <w:spacing w:line="240" w:lineRule="auto"/>
      <w:jc w:val="both"/>
    </w:pPr>
    <w:rPr>
      <w:sz w:val="20"/>
      <w:lang w:val="de-DE"/>
    </w:rPr>
  </w:style>
  <w:style w:type="paragraph" w:styleId="berschrift1">
    <w:name w:val="heading 1"/>
    <w:basedOn w:val="Standard"/>
    <w:next w:val="Standard"/>
    <w:link w:val="berschrift1Zchn"/>
    <w:uiPriority w:val="9"/>
    <w:qFormat/>
    <w:rsid w:val="00CF6C2F"/>
    <w:pPr>
      <w:keepNext/>
      <w:keepLines/>
      <w:numPr>
        <w:numId w:val="3"/>
      </w:numPr>
      <w:spacing w:before="240" w:after="0"/>
      <w:jc w:val="left"/>
      <w:outlineLvl w:val="0"/>
    </w:pPr>
    <w:rPr>
      <w:rFonts w:asciiTheme="majorHAnsi" w:eastAsiaTheme="majorEastAsia" w:hAnsiTheme="majorHAnsi" w:cstheme="majorBidi"/>
      <w:color w:val="000000"/>
      <w:sz w:val="32"/>
      <w:szCs w:val="32"/>
    </w:rPr>
  </w:style>
  <w:style w:type="paragraph" w:styleId="berschrift2">
    <w:name w:val="heading 2"/>
    <w:basedOn w:val="Standard"/>
    <w:next w:val="Standard"/>
    <w:link w:val="berschrift2Zchn"/>
    <w:uiPriority w:val="9"/>
    <w:unhideWhenUsed/>
    <w:qFormat/>
    <w:rsid w:val="00593A82"/>
    <w:pPr>
      <w:keepNext/>
      <w:keepLines/>
      <w:numPr>
        <w:ilvl w:val="1"/>
        <w:numId w:val="3"/>
      </w:numPr>
      <w:spacing w:before="40" w:after="0"/>
      <w:jc w:val="left"/>
      <w:outlineLvl w:val="1"/>
    </w:pPr>
    <w:rPr>
      <w:rFonts w:asciiTheme="majorHAnsi" w:eastAsiaTheme="majorEastAsia" w:hAnsiTheme="majorHAnsi" w:cstheme="majorBidi"/>
      <w:color w:val="00769E" w:themeColor="accent1" w:themeShade="BF"/>
      <w:sz w:val="26"/>
      <w:szCs w:val="26"/>
    </w:rPr>
  </w:style>
  <w:style w:type="paragraph" w:styleId="berschrift3">
    <w:name w:val="heading 3"/>
    <w:basedOn w:val="Standard"/>
    <w:next w:val="Standard"/>
    <w:link w:val="berschrift3Zchn"/>
    <w:uiPriority w:val="9"/>
    <w:unhideWhenUsed/>
    <w:qFormat/>
    <w:rsid w:val="00593A82"/>
    <w:pPr>
      <w:keepNext/>
      <w:keepLines/>
      <w:numPr>
        <w:ilvl w:val="2"/>
        <w:numId w:val="3"/>
      </w:numPr>
      <w:spacing w:before="40" w:after="0"/>
      <w:jc w:val="left"/>
      <w:outlineLvl w:val="2"/>
    </w:pPr>
    <w:rPr>
      <w:rFonts w:asciiTheme="majorHAnsi" w:eastAsiaTheme="majorEastAsia" w:hAnsiTheme="majorHAnsi" w:cstheme="majorBidi"/>
      <w:color w:val="004F69" w:themeColor="accent1" w:themeShade="7F"/>
      <w:sz w:val="24"/>
      <w:szCs w:val="24"/>
    </w:rPr>
  </w:style>
  <w:style w:type="paragraph" w:styleId="berschrift4">
    <w:name w:val="heading 4"/>
    <w:basedOn w:val="Standard"/>
    <w:next w:val="Standard"/>
    <w:link w:val="berschrift4Zchn"/>
    <w:uiPriority w:val="9"/>
    <w:unhideWhenUsed/>
    <w:qFormat/>
    <w:rsid w:val="00593A82"/>
    <w:pPr>
      <w:keepNext/>
      <w:keepLines/>
      <w:numPr>
        <w:ilvl w:val="3"/>
        <w:numId w:val="3"/>
      </w:numPr>
      <w:spacing w:before="40" w:after="0"/>
      <w:jc w:val="left"/>
      <w:outlineLvl w:val="3"/>
    </w:pPr>
    <w:rPr>
      <w:rFonts w:asciiTheme="majorHAnsi" w:eastAsiaTheme="majorEastAsia" w:hAnsiTheme="majorHAnsi" w:cstheme="majorBidi"/>
      <w:color w:val="00769E" w:themeColor="accent1" w:themeShade="BF"/>
    </w:rPr>
  </w:style>
  <w:style w:type="paragraph" w:styleId="berschrift5">
    <w:name w:val="heading 5"/>
    <w:basedOn w:val="Standard"/>
    <w:next w:val="Standard"/>
    <w:link w:val="berschrift5Zchn"/>
    <w:uiPriority w:val="9"/>
    <w:unhideWhenUsed/>
    <w:qFormat/>
    <w:rsid w:val="00593A82"/>
    <w:pPr>
      <w:keepNext/>
      <w:keepLines/>
      <w:numPr>
        <w:ilvl w:val="4"/>
        <w:numId w:val="3"/>
      </w:numPr>
      <w:spacing w:before="40" w:after="0"/>
      <w:jc w:val="left"/>
      <w:outlineLvl w:val="4"/>
    </w:pPr>
    <w:rPr>
      <w:rFonts w:asciiTheme="majorHAnsi" w:eastAsiaTheme="majorEastAsia" w:hAnsiTheme="majorHAnsi" w:cstheme="majorBidi"/>
      <w:color w:val="00769E" w:themeColor="accent1" w:themeShade="BF"/>
    </w:rPr>
  </w:style>
  <w:style w:type="paragraph" w:styleId="berschrift6">
    <w:name w:val="heading 6"/>
    <w:basedOn w:val="Standard"/>
    <w:next w:val="Standard"/>
    <w:link w:val="berschrift6Zchn"/>
    <w:uiPriority w:val="9"/>
    <w:unhideWhenUsed/>
    <w:qFormat/>
    <w:rsid w:val="00CA7DE8"/>
    <w:pPr>
      <w:keepNext/>
      <w:keepLines/>
      <w:numPr>
        <w:ilvl w:val="5"/>
        <w:numId w:val="3"/>
      </w:numPr>
      <w:spacing w:before="40" w:after="0"/>
      <w:outlineLvl w:val="5"/>
    </w:pPr>
    <w:rPr>
      <w:rFonts w:asciiTheme="majorHAnsi" w:eastAsiaTheme="majorEastAsia" w:hAnsiTheme="majorHAnsi" w:cstheme="majorBidi"/>
      <w:color w:val="004F69" w:themeColor="accent1" w:themeShade="7F"/>
    </w:rPr>
  </w:style>
  <w:style w:type="paragraph" w:styleId="berschrift7">
    <w:name w:val="heading 7"/>
    <w:basedOn w:val="Standard"/>
    <w:next w:val="Standard"/>
    <w:link w:val="berschrift7Zchn"/>
    <w:uiPriority w:val="9"/>
    <w:semiHidden/>
    <w:unhideWhenUsed/>
    <w:qFormat/>
    <w:rsid w:val="00CA7DE8"/>
    <w:pPr>
      <w:keepNext/>
      <w:keepLines/>
      <w:numPr>
        <w:ilvl w:val="6"/>
        <w:numId w:val="3"/>
      </w:numPr>
      <w:spacing w:before="40" w:after="0"/>
      <w:outlineLvl w:val="6"/>
    </w:pPr>
    <w:rPr>
      <w:rFonts w:asciiTheme="majorHAnsi" w:eastAsiaTheme="majorEastAsia" w:hAnsiTheme="majorHAnsi" w:cstheme="majorBidi"/>
      <w:i/>
      <w:iCs/>
      <w:color w:val="004F69" w:themeColor="accent1" w:themeShade="7F"/>
    </w:rPr>
  </w:style>
  <w:style w:type="paragraph" w:styleId="berschrift8">
    <w:name w:val="heading 8"/>
    <w:basedOn w:val="Standard"/>
    <w:next w:val="Standard"/>
    <w:link w:val="berschrift8Zchn"/>
    <w:uiPriority w:val="9"/>
    <w:semiHidden/>
    <w:unhideWhenUsed/>
    <w:qFormat/>
    <w:rsid w:val="00CA7DE8"/>
    <w:pPr>
      <w:keepNext/>
      <w:keepLines/>
      <w:numPr>
        <w:ilvl w:val="7"/>
        <w:numId w:val="3"/>
      </w:numPr>
      <w:spacing w:before="40" w:after="0"/>
      <w:outlineLvl w:val="7"/>
    </w:pPr>
    <w:rPr>
      <w:rFonts w:asciiTheme="majorHAnsi" w:eastAsiaTheme="majorEastAsia" w:hAnsiTheme="majorHAnsi" w:cstheme="majorBidi"/>
      <w:color w:val="4A5965" w:themeColor="text1" w:themeTint="D8"/>
      <w:sz w:val="21"/>
      <w:szCs w:val="21"/>
    </w:rPr>
  </w:style>
  <w:style w:type="paragraph" w:styleId="berschrift9">
    <w:name w:val="heading 9"/>
    <w:basedOn w:val="Standard"/>
    <w:next w:val="Standard"/>
    <w:link w:val="berschrift9Zchn"/>
    <w:uiPriority w:val="9"/>
    <w:semiHidden/>
    <w:unhideWhenUsed/>
    <w:qFormat/>
    <w:rsid w:val="00CA7DE8"/>
    <w:pPr>
      <w:keepNext/>
      <w:keepLines/>
      <w:numPr>
        <w:ilvl w:val="8"/>
        <w:numId w:val="3"/>
      </w:numPr>
      <w:spacing w:before="40" w:after="0"/>
      <w:outlineLvl w:val="8"/>
    </w:pPr>
    <w:rPr>
      <w:rFonts w:asciiTheme="majorHAnsi" w:eastAsiaTheme="majorEastAsia" w:hAnsiTheme="majorHAnsi" w:cstheme="majorBidi"/>
      <w:i/>
      <w:iCs/>
      <w:color w:val="4A5965"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B2501"/>
    <w:pPr>
      <w:tabs>
        <w:tab w:val="center" w:pos="4680"/>
        <w:tab w:val="right" w:pos="9360"/>
      </w:tabs>
      <w:spacing w:after="0"/>
    </w:pPr>
  </w:style>
  <w:style w:type="character" w:customStyle="1" w:styleId="KopfzeileZchn">
    <w:name w:val="Kopfzeile Zchn"/>
    <w:basedOn w:val="Absatz-Standardschriftart"/>
    <w:link w:val="Kopfzeile"/>
    <w:uiPriority w:val="99"/>
    <w:rsid w:val="000B2501"/>
  </w:style>
  <w:style w:type="paragraph" w:styleId="Fuzeile">
    <w:name w:val="footer"/>
    <w:basedOn w:val="Standard"/>
    <w:link w:val="FuzeileZchn"/>
    <w:uiPriority w:val="99"/>
    <w:unhideWhenUsed/>
    <w:rsid w:val="00F510E7"/>
    <w:pPr>
      <w:tabs>
        <w:tab w:val="center" w:pos="4680"/>
        <w:tab w:val="right" w:pos="9360"/>
      </w:tabs>
      <w:spacing w:after="0"/>
    </w:pPr>
    <w:rPr>
      <w:sz w:val="14"/>
    </w:rPr>
  </w:style>
  <w:style w:type="character" w:customStyle="1" w:styleId="FuzeileZchn">
    <w:name w:val="Fußzeile Zchn"/>
    <w:basedOn w:val="Absatz-Standardschriftart"/>
    <w:link w:val="Fuzeile"/>
    <w:uiPriority w:val="99"/>
    <w:rsid w:val="00F510E7"/>
    <w:rPr>
      <w:sz w:val="14"/>
      <w:lang w:val="de-DE"/>
    </w:rPr>
  </w:style>
  <w:style w:type="table" w:styleId="Tabellenraster">
    <w:name w:val="Table Grid"/>
    <w:basedOn w:val="NormaleTabelle"/>
    <w:uiPriority w:val="39"/>
    <w:rsid w:val="004A2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ender-Fenster">
    <w:name w:val="Absender-Fenster"/>
    <w:basedOn w:val="Standard"/>
    <w:qFormat/>
    <w:rsid w:val="004A2A11"/>
    <w:pPr>
      <w:spacing w:after="0"/>
    </w:pPr>
    <w:rPr>
      <w:sz w:val="12"/>
      <w:szCs w:val="12"/>
    </w:rPr>
  </w:style>
  <w:style w:type="paragraph" w:customStyle="1" w:styleId="Betreff">
    <w:name w:val="Betreff"/>
    <w:basedOn w:val="Standard"/>
    <w:qFormat/>
    <w:rsid w:val="00CE1366"/>
    <w:rPr>
      <w:b/>
      <w:lang w:val="en-US"/>
    </w:rPr>
  </w:style>
  <w:style w:type="paragraph" w:customStyle="1" w:styleId="Infoblock-Deskriptor">
    <w:name w:val="Infoblock-Deskriptor"/>
    <w:basedOn w:val="Standard"/>
    <w:qFormat/>
    <w:rsid w:val="00F3041F"/>
    <w:pPr>
      <w:framePr w:wrap="around" w:vAnchor="page" w:hAnchor="margin" w:xAlign="right" w:y="1054"/>
      <w:spacing w:before="170" w:after="0"/>
      <w:jc w:val="right"/>
    </w:pPr>
    <w:rPr>
      <w:b/>
      <w:bCs/>
      <w:caps/>
      <w:sz w:val="12"/>
      <w:szCs w:val="12"/>
    </w:rPr>
  </w:style>
  <w:style w:type="paragraph" w:customStyle="1" w:styleId="Infoblock">
    <w:name w:val="Infoblock"/>
    <w:basedOn w:val="Standard"/>
    <w:qFormat/>
    <w:rsid w:val="00F3041F"/>
    <w:pPr>
      <w:framePr w:wrap="around" w:vAnchor="page" w:hAnchor="margin" w:xAlign="right" w:y="1054"/>
      <w:spacing w:after="0"/>
      <w:jc w:val="right"/>
    </w:pPr>
    <w:rPr>
      <w:sz w:val="17"/>
      <w:szCs w:val="17"/>
    </w:rPr>
  </w:style>
  <w:style w:type="paragraph" w:customStyle="1" w:styleId="-Seitenzahl">
    <w:name w:val="-Seitenzahl"/>
    <w:basedOn w:val="Fuzeile"/>
    <w:qFormat/>
    <w:rsid w:val="006E3A0B"/>
    <w:pPr>
      <w:framePr w:wrap="around" w:vAnchor="page" w:hAnchor="text" w:y="15367"/>
      <w:suppressOverlap/>
      <w:jc w:val="right"/>
    </w:pPr>
    <w:rPr>
      <w:sz w:val="18"/>
      <w:lang w:val="en-US"/>
    </w:rPr>
  </w:style>
  <w:style w:type="character" w:customStyle="1" w:styleId="berschrift1Zchn">
    <w:name w:val="Überschrift 1 Zchn"/>
    <w:basedOn w:val="Absatz-Standardschriftart"/>
    <w:link w:val="berschrift1"/>
    <w:uiPriority w:val="9"/>
    <w:rsid w:val="00CF6C2F"/>
    <w:rPr>
      <w:rFonts w:asciiTheme="majorHAnsi" w:eastAsiaTheme="majorEastAsia" w:hAnsiTheme="majorHAnsi" w:cstheme="majorBidi"/>
      <w:color w:val="000000"/>
      <w:sz w:val="32"/>
      <w:szCs w:val="32"/>
      <w:lang w:val="de-DE"/>
    </w:rPr>
  </w:style>
  <w:style w:type="character" w:customStyle="1" w:styleId="berschrift2Zchn">
    <w:name w:val="Überschrift 2 Zchn"/>
    <w:basedOn w:val="Absatz-Standardschriftart"/>
    <w:link w:val="berschrift2"/>
    <w:uiPriority w:val="9"/>
    <w:rsid w:val="00593A82"/>
    <w:rPr>
      <w:rFonts w:asciiTheme="majorHAnsi" w:eastAsiaTheme="majorEastAsia" w:hAnsiTheme="majorHAnsi" w:cstheme="majorBidi"/>
      <w:color w:val="00769E" w:themeColor="accent1" w:themeShade="BF"/>
      <w:sz w:val="26"/>
      <w:szCs w:val="26"/>
      <w:lang w:val="de-DE"/>
    </w:rPr>
  </w:style>
  <w:style w:type="character" w:customStyle="1" w:styleId="berschrift3Zchn">
    <w:name w:val="Überschrift 3 Zchn"/>
    <w:basedOn w:val="Absatz-Standardschriftart"/>
    <w:link w:val="berschrift3"/>
    <w:uiPriority w:val="9"/>
    <w:rsid w:val="00593A82"/>
    <w:rPr>
      <w:rFonts w:asciiTheme="majorHAnsi" w:eastAsiaTheme="majorEastAsia" w:hAnsiTheme="majorHAnsi" w:cstheme="majorBidi"/>
      <w:color w:val="004F69" w:themeColor="accent1" w:themeShade="7F"/>
      <w:sz w:val="24"/>
      <w:szCs w:val="24"/>
      <w:lang w:val="de-DE"/>
    </w:rPr>
  </w:style>
  <w:style w:type="character" w:customStyle="1" w:styleId="berschrift4Zchn">
    <w:name w:val="Überschrift 4 Zchn"/>
    <w:basedOn w:val="Absatz-Standardschriftart"/>
    <w:link w:val="berschrift4"/>
    <w:uiPriority w:val="9"/>
    <w:rsid w:val="00593A82"/>
    <w:rPr>
      <w:rFonts w:asciiTheme="majorHAnsi" w:eastAsiaTheme="majorEastAsia" w:hAnsiTheme="majorHAnsi" w:cstheme="majorBidi"/>
      <w:color w:val="00769E" w:themeColor="accent1" w:themeShade="BF"/>
      <w:sz w:val="20"/>
      <w:lang w:val="de-DE"/>
    </w:rPr>
  </w:style>
  <w:style w:type="character" w:customStyle="1" w:styleId="berschrift5Zchn">
    <w:name w:val="Überschrift 5 Zchn"/>
    <w:basedOn w:val="Absatz-Standardschriftart"/>
    <w:link w:val="berschrift5"/>
    <w:uiPriority w:val="9"/>
    <w:rsid w:val="00593A82"/>
    <w:rPr>
      <w:rFonts w:asciiTheme="majorHAnsi" w:eastAsiaTheme="majorEastAsia" w:hAnsiTheme="majorHAnsi" w:cstheme="majorBidi"/>
      <w:color w:val="00769E" w:themeColor="accent1" w:themeShade="BF"/>
      <w:sz w:val="20"/>
      <w:lang w:val="de-DE"/>
    </w:rPr>
  </w:style>
  <w:style w:type="paragraph" w:styleId="Verzeichnis1">
    <w:name w:val="toc 1"/>
    <w:basedOn w:val="Standard"/>
    <w:next w:val="Standard"/>
    <w:autoRedefine/>
    <w:uiPriority w:val="39"/>
    <w:rsid w:val="00E82A8E"/>
    <w:pPr>
      <w:tabs>
        <w:tab w:val="left" w:pos="510"/>
        <w:tab w:val="right" w:pos="8380"/>
      </w:tabs>
      <w:spacing w:before="230" w:after="230" w:line="271" w:lineRule="auto"/>
    </w:pPr>
    <w:rPr>
      <w:b/>
      <w:sz w:val="28"/>
      <w:lang w:val="en-GB"/>
    </w:rPr>
  </w:style>
  <w:style w:type="paragraph" w:styleId="Verzeichnis2">
    <w:name w:val="toc 2"/>
    <w:basedOn w:val="Standard"/>
    <w:next w:val="Standard"/>
    <w:autoRedefine/>
    <w:uiPriority w:val="39"/>
    <w:rsid w:val="00E82A8E"/>
    <w:pPr>
      <w:tabs>
        <w:tab w:val="left" w:pos="510"/>
        <w:tab w:val="right" w:pos="8381"/>
      </w:tabs>
      <w:spacing w:after="0" w:line="271" w:lineRule="auto"/>
    </w:pPr>
    <w:rPr>
      <w:lang w:val="en-GB"/>
    </w:rPr>
  </w:style>
  <w:style w:type="character" w:styleId="Hyperlink">
    <w:name w:val="Hyperlink"/>
    <w:basedOn w:val="Absatz-Standardschriftart"/>
    <w:uiPriority w:val="99"/>
    <w:unhideWhenUsed/>
    <w:rsid w:val="00E82A8E"/>
    <w:rPr>
      <w:color w:val="313B43" w:themeColor="hyperlink"/>
      <w:u w:val="single"/>
    </w:rPr>
  </w:style>
  <w:style w:type="paragraph" w:styleId="Verzeichnis3">
    <w:name w:val="toc 3"/>
    <w:basedOn w:val="Standard"/>
    <w:next w:val="Standard"/>
    <w:autoRedefine/>
    <w:uiPriority w:val="39"/>
    <w:unhideWhenUsed/>
    <w:rsid w:val="00A04D77"/>
    <w:pPr>
      <w:tabs>
        <w:tab w:val="right" w:pos="8364"/>
      </w:tabs>
      <w:spacing w:after="100"/>
      <w:ind w:left="400"/>
    </w:pPr>
  </w:style>
  <w:style w:type="paragraph" w:customStyle="1" w:styleId="Copy-Bullets-L1">
    <w:name w:val="Copy-Bullets-L1"/>
    <w:basedOn w:val="Standard"/>
    <w:qFormat/>
    <w:rsid w:val="007956A5"/>
    <w:pPr>
      <w:numPr>
        <w:numId w:val="1"/>
      </w:numPr>
      <w:tabs>
        <w:tab w:val="left" w:pos="227"/>
      </w:tabs>
      <w:ind w:left="227" w:hanging="227"/>
      <w:jc w:val="left"/>
    </w:pPr>
  </w:style>
  <w:style w:type="paragraph" w:customStyle="1" w:styleId="BulletLevel-2">
    <w:name w:val="Bullet Level-2"/>
    <w:basedOn w:val="Copy-Bullets-L1"/>
    <w:qFormat/>
    <w:rsid w:val="00593A82"/>
    <w:pPr>
      <w:ind w:left="1134"/>
    </w:pPr>
  </w:style>
  <w:style w:type="paragraph" w:customStyle="1" w:styleId="BulletLevel-3">
    <w:name w:val="Bullet Level-3"/>
    <w:basedOn w:val="Copy-Bullets-L1"/>
    <w:qFormat/>
    <w:rsid w:val="00593A82"/>
    <w:pPr>
      <w:ind w:left="1701"/>
    </w:pPr>
  </w:style>
  <w:style w:type="character" w:customStyle="1" w:styleId="berschrift6Zchn">
    <w:name w:val="Überschrift 6 Zchn"/>
    <w:basedOn w:val="Absatz-Standardschriftart"/>
    <w:link w:val="berschrift6"/>
    <w:uiPriority w:val="9"/>
    <w:rsid w:val="00CA7DE8"/>
    <w:rPr>
      <w:rFonts w:asciiTheme="majorHAnsi" w:eastAsiaTheme="majorEastAsia" w:hAnsiTheme="majorHAnsi" w:cstheme="majorBidi"/>
      <w:color w:val="004F69" w:themeColor="accent1" w:themeShade="7F"/>
      <w:sz w:val="20"/>
      <w:lang w:val="de-DE"/>
    </w:rPr>
  </w:style>
  <w:style w:type="character" w:customStyle="1" w:styleId="berschrift7Zchn">
    <w:name w:val="Überschrift 7 Zchn"/>
    <w:basedOn w:val="Absatz-Standardschriftart"/>
    <w:link w:val="berschrift7"/>
    <w:uiPriority w:val="9"/>
    <w:semiHidden/>
    <w:rsid w:val="00CA7DE8"/>
    <w:rPr>
      <w:rFonts w:asciiTheme="majorHAnsi" w:eastAsiaTheme="majorEastAsia" w:hAnsiTheme="majorHAnsi" w:cstheme="majorBidi"/>
      <w:i/>
      <w:iCs/>
      <w:color w:val="004F69" w:themeColor="accent1" w:themeShade="7F"/>
      <w:sz w:val="20"/>
      <w:lang w:val="de-DE"/>
    </w:rPr>
  </w:style>
  <w:style w:type="character" w:customStyle="1" w:styleId="berschrift8Zchn">
    <w:name w:val="Überschrift 8 Zchn"/>
    <w:basedOn w:val="Absatz-Standardschriftart"/>
    <w:link w:val="berschrift8"/>
    <w:uiPriority w:val="9"/>
    <w:semiHidden/>
    <w:rsid w:val="00CA7DE8"/>
    <w:rPr>
      <w:rFonts w:asciiTheme="majorHAnsi" w:eastAsiaTheme="majorEastAsia" w:hAnsiTheme="majorHAnsi" w:cstheme="majorBidi"/>
      <w:color w:val="4A5965" w:themeColor="text1" w:themeTint="D8"/>
      <w:sz w:val="21"/>
      <w:szCs w:val="21"/>
      <w:lang w:val="de-DE"/>
    </w:rPr>
  </w:style>
  <w:style w:type="character" w:customStyle="1" w:styleId="berschrift9Zchn">
    <w:name w:val="Überschrift 9 Zchn"/>
    <w:basedOn w:val="Absatz-Standardschriftart"/>
    <w:link w:val="berschrift9"/>
    <w:uiPriority w:val="9"/>
    <w:semiHidden/>
    <w:rsid w:val="00CA7DE8"/>
    <w:rPr>
      <w:rFonts w:asciiTheme="majorHAnsi" w:eastAsiaTheme="majorEastAsia" w:hAnsiTheme="majorHAnsi" w:cstheme="majorBidi"/>
      <w:i/>
      <w:iCs/>
      <w:color w:val="4A5965" w:themeColor="text1" w:themeTint="D8"/>
      <w:sz w:val="21"/>
      <w:szCs w:val="21"/>
      <w:lang w:val="de-DE"/>
    </w:rPr>
  </w:style>
  <w:style w:type="paragraph" w:styleId="Funotentext">
    <w:name w:val="footnote text"/>
    <w:basedOn w:val="Standard"/>
    <w:link w:val="FunotentextZchn"/>
    <w:uiPriority w:val="99"/>
    <w:semiHidden/>
    <w:unhideWhenUsed/>
    <w:rsid w:val="006A5B9C"/>
    <w:pPr>
      <w:spacing w:after="0"/>
    </w:pPr>
    <w:rPr>
      <w:szCs w:val="20"/>
    </w:rPr>
  </w:style>
  <w:style w:type="character" w:customStyle="1" w:styleId="FunotentextZchn">
    <w:name w:val="Fußnotentext Zchn"/>
    <w:basedOn w:val="Absatz-Standardschriftart"/>
    <w:link w:val="Funotentext"/>
    <w:uiPriority w:val="99"/>
    <w:semiHidden/>
    <w:rsid w:val="006A5B9C"/>
    <w:rPr>
      <w:sz w:val="20"/>
      <w:szCs w:val="20"/>
      <w:lang w:val="de-DE"/>
    </w:rPr>
  </w:style>
  <w:style w:type="character" w:styleId="Funotenzeichen">
    <w:name w:val="footnote reference"/>
    <w:basedOn w:val="Absatz-Standardschriftart"/>
    <w:uiPriority w:val="99"/>
    <w:semiHidden/>
    <w:unhideWhenUsed/>
    <w:rsid w:val="006A5B9C"/>
    <w:rPr>
      <w:vertAlign w:val="superscript"/>
    </w:rPr>
  </w:style>
  <w:style w:type="paragraph" w:styleId="Inhaltsverzeichnisberschrift">
    <w:name w:val="TOC Heading"/>
    <w:basedOn w:val="berschrift1"/>
    <w:next w:val="Standard"/>
    <w:uiPriority w:val="39"/>
    <w:unhideWhenUsed/>
    <w:qFormat/>
    <w:rsid w:val="006A5B9C"/>
    <w:pPr>
      <w:numPr>
        <w:numId w:val="0"/>
      </w:numPr>
      <w:spacing w:line="259" w:lineRule="auto"/>
      <w:outlineLvl w:val="9"/>
    </w:pPr>
    <w:rPr>
      <w:lang w:val="en-US"/>
    </w:rPr>
  </w:style>
  <w:style w:type="paragraph" w:styleId="Verzeichnis4">
    <w:name w:val="toc 4"/>
    <w:basedOn w:val="Standard"/>
    <w:next w:val="Standard"/>
    <w:autoRedefine/>
    <w:uiPriority w:val="39"/>
    <w:unhideWhenUsed/>
    <w:rsid w:val="006A5B9C"/>
    <w:pPr>
      <w:spacing w:after="100"/>
      <w:ind w:left="600"/>
    </w:pPr>
  </w:style>
  <w:style w:type="paragraph" w:styleId="Verzeichnis5">
    <w:name w:val="toc 5"/>
    <w:basedOn w:val="Standard"/>
    <w:next w:val="Standard"/>
    <w:autoRedefine/>
    <w:uiPriority w:val="39"/>
    <w:unhideWhenUsed/>
    <w:rsid w:val="006A5B9C"/>
    <w:pPr>
      <w:spacing w:after="100"/>
      <w:ind w:left="800"/>
    </w:pPr>
  </w:style>
  <w:style w:type="paragraph" w:styleId="Verzeichnis6">
    <w:name w:val="toc 6"/>
    <w:basedOn w:val="Standard"/>
    <w:next w:val="Standard"/>
    <w:autoRedefine/>
    <w:uiPriority w:val="39"/>
    <w:unhideWhenUsed/>
    <w:rsid w:val="006A5B9C"/>
    <w:pPr>
      <w:spacing w:after="100"/>
      <w:ind w:left="1000"/>
    </w:pPr>
  </w:style>
  <w:style w:type="paragraph" w:customStyle="1" w:styleId="-Funote">
    <w:name w:val="-Fußnote"/>
    <w:basedOn w:val="Funotentext"/>
    <w:qFormat/>
    <w:rsid w:val="00245899"/>
  </w:style>
  <w:style w:type="paragraph" w:customStyle="1" w:styleId="Head1">
    <w:name w:val="Head1"/>
    <w:basedOn w:val="Standard"/>
    <w:qFormat/>
    <w:rsid w:val="001F28A7"/>
    <w:rPr>
      <w:b/>
      <w:bCs/>
      <w:sz w:val="48"/>
      <w:szCs w:val="48"/>
    </w:rPr>
  </w:style>
  <w:style w:type="paragraph" w:customStyle="1" w:styleId="Head2">
    <w:name w:val="Head2"/>
    <w:basedOn w:val="Standard"/>
    <w:qFormat/>
    <w:rsid w:val="00707472"/>
    <w:rPr>
      <w:b/>
      <w:bCs/>
      <w:sz w:val="38"/>
      <w:szCs w:val="38"/>
      <w:lang w:val="en-US"/>
    </w:rPr>
  </w:style>
  <w:style w:type="paragraph" w:customStyle="1" w:styleId="Head3">
    <w:name w:val="Head3"/>
    <w:basedOn w:val="Standard"/>
    <w:qFormat/>
    <w:rsid w:val="00707472"/>
    <w:rPr>
      <w:b/>
      <w:bCs/>
      <w:sz w:val="32"/>
      <w:szCs w:val="32"/>
      <w:lang w:val="en-US"/>
    </w:rPr>
  </w:style>
  <w:style w:type="paragraph" w:customStyle="1" w:styleId="Head4">
    <w:name w:val="Head4"/>
    <w:basedOn w:val="Standard"/>
    <w:qFormat/>
    <w:rsid w:val="00707472"/>
    <w:rPr>
      <w:b/>
      <w:bCs/>
      <w:sz w:val="26"/>
      <w:szCs w:val="26"/>
      <w:lang w:val="en-US"/>
    </w:rPr>
  </w:style>
  <w:style w:type="paragraph" w:customStyle="1" w:styleId="Head5">
    <w:name w:val="Head5"/>
    <w:basedOn w:val="Standard"/>
    <w:qFormat/>
    <w:rsid w:val="00707472"/>
    <w:rPr>
      <w:b/>
      <w:bCs/>
      <w:lang w:val="en-US"/>
    </w:rPr>
  </w:style>
  <w:style w:type="paragraph" w:customStyle="1" w:styleId="Intro1">
    <w:name w:val="Intro1"/>
    <w:basedOn w:val="Standard"/>
    <w:qFormat/>
    <w:rsid w:val="001F28A7"/>
    <w:rPr>
      <w:b/>
      <w:bCs/>
      <w:sz w:val="24"/>
      <w:szCs w:val="24"/>
    </w:rPr>
  </w:style>
  <w:style w:type="paragraph" w:customStyle="1" w:styleId="Intro2">
    <w:name w:val="Intro2"/>
    <w:basedOn w:val="Standard"/>
    <w:qFormat/>
    <w:rsid w:val="007956A5"/>
    <w:rPr>
      <w:b/>
      <w:bCs/>
    </w:rPr>
  </w:style>
  <w:style w:type="paragraph" w:customStyle="1" w:styleId="Copy-Small">
    <w:name w:val="Copy-Small"/>
    <w:basedOn w:val="Standard"/>
    <w:qFormat/>
    <w:rsid w:val="007956A5"/>
    <w:rPr>
      <w:sz w:val="16"/>
      <w:szCs w:val="16"/>
    </w:rPr>
  </w:style>
  <w:style w:type="paragraph" w:customStyle="1" w:styleId="Copy-Bullets-L2">
    <w:name w:val="Copy-Bullets-L2"/>
    <w:basedOn w:val="Standard"/>
    <w:qFormat/>
    <w:rsid w:val="007956A5"/>
    <w:pPr>
      <w:numPr>
        <w:numId w:val="4"/>
      </w:numPr>
      <w:ind w:left="454" w:hanging="227"/>
    </w:pPr>
  </w:style>
  <w:style w:type="paragraph" w:customStyle="1" w:styleId="Copy-Bullets-L3">
    <w:name w:val="Copy-Bullets-L3"/>
    <w:basedOn w:val="Standard"/>
    <w:qFormat/>
    <w:rsid w:val="00762429"/>
    <w:pPr>
      <w:numPr>
        <w:numId w:val="5"/>
      </w:numPr>
      <w:ind w:left="681" w:hanging="227"/>
    </w:pPr>
  </w:style>
  <w:style w:type="paragraph" w:customStyle="1" w:styleId="Numbering-L1-Head">
    <w:name w:val="Numbering-L1-Head"/>
    <w:basedOn w:val="Standard"/>
    <w:qFormat/>
    <w:rsid w:val="00FC10E1"/>
    <w:pPr>
      <w:ind w:left="454" w:hanging="454"/>
      <w:jc w:val="left"/>
    </w:pPr>
    <w:rPr>
      <w:b/>
      <w:bCs/>
      <w:sz w:val="26"/>
      <w:szCs w:val="26"/>
    </w:rPr>
  </w:style>
  <w:style w:type="paragraph" w:customStyle="1" w:styleId="Numbering-L2-Head">
    <w:name w:val="Numbering-L2-Head"/>
    <w:basedOn w:val="Standard"/>
    <w:qFormat/>
    <w:rsid w:val="00FC10E1"/>
    <w:pPr>
      <w:ind w:left="624" w:hanging="624"/>
      <w:jc w:val="left"/>
    </w:pPr>
    <w:rPr>
      <w:b/>
    </w:rPr>
  </w:style>
  <w:style w:type="paragraph" w:customStyle="1" w:styleId="Numbering-L3-Copy">
    <w:name w:val="Numbering-L3-Copy"/>
    <w:basedOn w:val="Standard"/>
    <w:qFormat/>
    <w:rsid w:val="00FC10E1"/>
    <w:pPr>
      <w:ind w:left="907" w:hanging="907"/>
      <w:jc w:val="left"/>
    </w:pPr>
  </w:style>
  <w:style w:type="paragraph" w:customStyle="1" w:styleId="Numbering-L4-Copy">
    <w:name w:val="Numbering-L4-Copy"/>
    <w:basedOn w:val="Standard"/>
    <w:qFormat/>
    <w:rsid w:val="00FC10E1"/>
    <w:pPr>
      <w:ind w:left="1191" w:hanging="1191"/>
      <w:jc w:val="left"/>
    </w:pPr>
  </w:style>
  <w:style w:type="paragraph" w:customStyle="1" w:styleId="Numbering-L5-Copy">
    <w:name w:val="Numbering-L5-Copy"/>
    <w:basedOn w:val="Numbering-L4-Copy"/>
    <w:qFormat/>
    <w:rsid w:val="00FC10E1"/>
    <w:pPr>
      <w:ind w:left="1474" w:hanging="1474"/>
    </w:pPr>
  </w:style>
  <w:style w:type="paragraph" w:customStyle="1" w:styleId="Numbering-L1-Copy">
    <w:name w:val="Numbering-L1-Copy"/>
    <w:basedOn w:val="Standard"/>
    <w:qFormat/>
    <w:rsid w:val="00FC10E1"/>
    <w:pPr>
      <w:ind w:left="454"/>
    </w:pPr>
    <w:rPr>
      <w:lang w:val="en-US"/>
    </w:rPr>
  </w:style>
  <w:style w:type="paragraph" w:customStyle="1" w:styleId="Numbering-L2-Copy">
    <w:name w:val="Numbering-L2-Copy"/>
    <w:basedOn w:val="Numbering-L1-Copy"/>
    <w:qFormat/>
    <w:rsid w:val="00FC10E1"/>
    <w:pPr>
      <w:ind w:left="624"/>
    </w:pPr>
  </w:style>
  <w:style w:type="paragraph" w:customStyle="1" w:styleId="TOC1">
    <w:name w:val="TOC1"/>
    <w:basedOn w:val="Standard"/>
    <w:qFormat/>
    <w:rsid w:val="00DB008F"/>
    <w:pPr>
      <w:ind w:left="454" w:hanging="454"/>
    </w:pPr>
    <w:rPr>
      <w:b/>
    </w:rPr>
  </w:style>
  <w:style w:type="paragraph" w:customStyle="1" w:styleId="TOC2">
    <w:name w:val="TOC2"/>
    <w:basedOn w:val="TOC1"/>
    <w:qFormat/>
    <w:rsid w:val="00DB008F"/>
    <w:pPr>
      <w:ind w:left="624" w:hanging="624"/>
    </w:pPr>
    <w:rPr>
      <w:b w:val="0"/>
    </w:rPr>
  </w:style>
  <w:style w:type="character" w:customStyle="1" w:styleId="bold">
    <w:name w:val="bold"/>
    <w:basedOn w:val="Absatz-Standardschriftart"/>
    <w:uiPriority w:val="1"/>
    <w:qFormat/>
    <w:rsid w:val="00F41999"/>
    <w:rPr>
      <w:b/>
    </w:rPr>
  </w:style>
  <w:style w:type="paragraph" w:customStyle="1" w:styleId="Titel1">
    <w:name w:val="Titel1"/>
    <w:basedOn w:val="Head1"/>
    <w:qFormat/>
    <w:rsid w:val="004D243A"/>
    <w:rPr>
      <w:sz w:val="90"/>
      <w:szCs w:val="96"/>
    </w:rPr>
  </w:style>
  <w:style w:type="paragraph" w:customStyle="1" w:styleId="Dateline">
    <w:name w:val="Dateline"/>
    <w:basedOn w:val="Standard"/>
    <w:qFormat/>
    <w:rsid w:val="00FF2DAF"/>
    <w:rPr>
      <w:b/>
      <w:bCs/>
      <w:color w:val="004473" w:themeColor="text2"/>
    </w:rPr>
  </w:style>
  <w:style w:type="paragraph" w:customStyle="1" w:styleId="PressRelease">
    <w:name w:val="Press Release"/>
    <w:basedOn w:val="Standard"/>
    <w:qFormat/>
    <w:rsid w:val="00FF2DAF"/>
    <w:pPr>
      <w:jc w:val="right"/>
    </w:pPr>
    <w:rPr>
      <w:b/>
      <w:color w:val="004473" w:themeColor="text2"/>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7.sv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svg"/><Relationship Id="rId1" Type="http://schemas.openxmlformats.org/officeDocument/2006/relationships/image" Target="media/image6.png"/><Relationship Id="rId4" Type="http://schemas.openxmlformats.org/officeDocument/2006/relationships/image" Target="media/image5.sv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TII-Colors-2022">
      <a:dk1>
        <a:srgbClr val="313B43"/>
      </a:dk1>
      <a:lt1>
        <a:sysClr val="window" lastClr="FFFFFF"/>
      </a:lt1>
      <a:dk2>
        <a:srgbClr val="004473"/>
      </a:dk2>
      <a:lt2>
        <a:srgbClr val="FFFFFF"/>
      </a:lt2>
      <a:accent1>
        <a:srgbClr val="009FD3"/>
      </a:accent1>
      <a:accent2>
        <a:srgbClr val="7D96A4"/>
      </a:accent2>
      <a:accent3>
        <a:srgbClr val="D20A10"/>
      </a:accent3>
      <a:accent4>
        <a:srgbClr val="313B43"/>
      </a:accent4>
      <a:accent5>
        <a:srgbClr val="EF7B00"/>
      </a:accent5>
      <a:accent6>
        <a:srgbClr val="C5BDA9"/>
      </a:accent6>
      <a:hlink>
        <a:srgbClr val="313B43"/>
      </a:hlink>
      <a:folHlink>
        <a:srgbClr val="313B43"/>
      </a:folHlink>
    </a:clrScheme>
    <a:fontScheme name="TII Neusa">
      <a:majorFont>
        <a:latin typeface="Neusa Next Pro"/>
        <a:ea typeface=""/>
        <a:cs typeface=""/>
      </a:majorFont>
      <a:minorFont>
        <a:latin typeface="Neusa Nex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d4575f-f9f6-4a44-b946-ebf8feebed2e">
      <Terms xmlns="http://schemas.microsoft.com/office/infopath/2007/PartnerControls"/>
    </lcf76f155ced4ddcb4097134ff3c332f>
    <TaxCatchAll xmlns="4044d6d5-85f4-4b0c-946f-08ca3cdd9de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CCCB0578C47704BB2D1AE7DAE8133CA" ma:contentTypeVersion="12" ma:contentTypeDescription="Ein neues Dokument erstellen." ma:contentTypeScope="" ma:versionID="70de667304e67516005e7a12bd82720a">
  <xsd:schema xmlns:xsd="http://www.w3.org/2001/XMLSchema" xmlns:xs="http://www.w3.org/2001/XMLSchema" xmlns:p="http://schemas.microsoft.com/office/2006/metadata/properties" xmlns:ns2="23d4575f-f9f6-4a44-b946-ebf8feebed2e" xmlns:ns3="4044d6d5-85f4-4b0c-946f-08ca3cdd9de9" targetNamespace="http://schemas.microsoft.com/office/2006/metadata/properties" ma:root="true" ma:fieldsID="b818eabf3bac5b7490a440e00811088a" ns2:_="" ns3:_="">
    <xsd:import namespace="23d4575f-f9f6-4a44-b946-ebf8feebed2e"/>
    <xsd:import namespace="4044d6d5-85f4-4b0c-946f-08ca3cdd9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4575f-f9f6-4a44-b946-ebf8feebed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b0ca2f34-253e-479f-8b0c-e0afd429e8b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44d6d5-85f4-4b0c-946f-08ca3cdd9de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448a97e-623c-4889-b3c3-e50cc71b8439}" ma:internalName="TaxCatchAll" ma:showField="CatchAllData" ma:web="4044d6d5-85f4-4b0c-946f-08ca3cdd9de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87F80-8913-428F-ACAE-7AF55E3D2E53}">
  <ds:schemaRefs>
    <ds:schemaRef ds:uri="http://schemas.microsoft.com/office/2006/metadata/properties"/>
    <ds:schemaRef ds:uri="http://schemas.microsoft.com/office/infopath/2007/PartnerControls"/>
    <ds:schemaRef ds:uri="23d4575f-f9f6-4a44-b946-ebf8feebed2e"/>
    <ds:schemaRef ds:uri="4044d6d5-85f4-4b0c-946f-08ca3cdd9de9"/>
  </ds:schemaRefs>
</ds:datastoreItem>
</file>

<file path=customXml/itemProps2.xml><?xml version="1.0" encoding="utf-8"?>
<ds:datastoreItem xmlns:ds="http://schemas.openxmlformats.org/officeDocument/2006/customXml" ds:itemID="{7D559F1A-FD2C-4611-9B26-A3FCE67FE2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d4575f-f9f6-4a44-b946-ebf8feebed2e"/>
    <ds:schemaRef ds:uri="4044d6d5-85f4-4b0c-946f-08ca3cdd9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452497-3580-4D81-BADB-5905CBCAD10A}">
  <ds:schemaRefs>
    <ds:schemaRef ds:uri="http://schemas.microsoft.com/sharepoint/v3/contenttype/forms"/>
  </ds:schemaRefs>
</ds:datastoreItem>
</file>

<file path=customXml/itemProps4.xml><?xml version="1.0" encoding="utf-8"?>
<ds:datastoreItem xmlns:ds="http://schemas.openxmlformats.org/officeDocument/2006/customXml" ds:itemID="{D15FCF3C-8AFA-451F-9D72-09199090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718</Words>
  <Characters>4530</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Rosenberger</dc:creator>
  <cp:keywords/>
  <dc:description/>
  <cp:lastModifiedBy>Kromm, Irene</cp:lastModifiedBy>
  <cp:revision>6</cp:revision>
  <cp:lastPrinted>2022-10-06T19:27:00Z</cp:lastPrinted>
  <dcterms:created xsi:type="dcterms:W3CDTF">2023-06-27T07:23:00Z</dcterms:created>
  <dcterms:modified xsi:type="dcterms:W3CDTF">2023-06-29T12:31:00Z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0x0101002CCCB0578C47704BB2D1AE7DAE8133CA</vt:lpwstr>
  </property>
</Properties>
</file>