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Ind w:w="108" w:type="dxa"/>
        <w:tblLayout w:type="fixed"/>
        <w:tblLook w:val="0000" w:firstRow="0" w:lastRow="0" w:firstColumn="0" w:lastColumn="0" w:noHBand="0" w:noVBand="0"/>
      </w:tblPr>
      <w:tblGrid>
        <w:gridCol w:w="7655"/>
        <w:gridCol w:w="2035"/>
      </w:tblGrid>
      <w:tr w:rsidR="0001701F" w:rsidRPr="0001701F" w14:paraId="29C8ED78" w14:textId="77777777">
        <w:trPr>
          <w:trHeight w:val="347"/>
        </w:trPr>
        <w:tc>
          <w:tcPr>
            <w:tcW w:w="7655" w:type="dxa"/>
            <w:vMerge w:val="restart"/>
            <w:tcBorders>
              <w:top w:val="single" w:sz="4" w:space="0" w:color="FFFFFF"/>
              <w:left w:val="single" w:sz="4" w:space="0" w:color="FFFFFF"/>
              <w:bottom w:val="single" w:sz="4" w:space="0" w:color="000000"/>
            </w:tcBorders>
            <w:shd w:val="clear" w:color="auto" w:fill="D9D9D9"/>
            <w:vAlign w:val="center"/>
          </w:tcPr>
          <w:p w14:paraId="4E8CBD4D" w14:textId="22D87057" w:rsidR="008D434F" w:rsidRPr="008C41AB" w:rsidRDefault="002F126B" w:rsidP="0044279D">
            <w:pPr>
              <w:rPr>
                <w:rFonts w:ascii="Arial" w:hAnsi="Arial" w:cs="Arial"/>
                <w:caps/>
                <w:color w:val="6F6F6F"/>
                <w:sz w:val="20"/>
                <w:szCs w:val="20"/>
              </w:rPr>
            </w:pPr>
            <w:r>
              <w:rPr>
                <w:rFonts w:ascii="Arial" w:hAnsi="Arial"/>
                <w:b/>
                <w:caps/>
                <w:color w:val="6F6F6F"/>
                <w:sz w:val="36"/>
                <w:szCs w:val="22"/>
              </w:rPr>
              <w:t>Press Release</w:t>
            </w: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084713A2" w14:textId="07886CB5" w:rsidR="008D434F" w:rsidRPr="0001701F" w:rsidRDefault="0001701F" w:rsidP="0001701F">
            <w:pPr>
              <w:jc w:val="right"/>
              <w:rPr>
                <w:rFonts w:ascii="Arial" w:hAnsi="Arial"/>
                <w:color w:val="6F6F6F"/>
                <w:sz w:val="20"/>
                <w:szCs w:val="20"/>
              </w:rPr>
            </w:pPr>
            <w:r w:rsidRPr="0001701F">
              <w:rPr>
                <w:rFonts w:ascii="Arial" w:hAnsi="Arial"/>
                <w:color w:val="6F6F6F"/>
                <w:sz w:val="20"/>
                <w:szCs w:val="20"/>
              </w:rPr>
              <w:t>February, 4th</w:t>
            </w:r>
            <w:r w:rsidR="0044279D" w:rsidRPr="0001701F">
              <w:rPr>
                <w:rFonts w:ascii="Arial" w:hAnsi="Arial"/>
                <w:color w:val="6F6F6F"/>
                <w:sz w:val="20"/>
                <w:szCs w:val="20"/>
              </w:rPr>
              <w:t>.2021</w:t>
            </w:r>
          </w:p>
        </w:tc>
      </w:tr>
      <w:tr w:rsidR="008D434F" w14:paraId="55AA0317" w14:textId="77777777">
        <w:trPr>
          <w:trHeight w:val="347"/>
        </w:trPr>
        <w:tc>
          <w:tcPr>
            <w:tcW w:w="7655" w:type="dxa"/>
            <w:vMerge/>
            <w:tcBorders>
              <w:top w:val="single" w:sz="4" w:space="0" w:color="000000"/>
              <w:left w:val="single" w:sz="4" w:space="0" w:color="FFFFFF"/>
              <w:bottom w:val="single" w:sz="4" w:space="0" w:color="FFFFFF"/>
            </w:tcBorders>
            <w:shd w:val="clear" w:color="auto" w:fill="D9D9D9"/>
            <w:vAlign w:val="center"/>
          </w:tcPr>
          <w:p w14:paraId="1C4AD03D" w14:textId="77777777" w:rsidR="008D434F" w:rsidRDefault="008D434F" w:rsidP="0044279D">
            <w:pPr>
              <w:snapToGrid w:val="0"/>
              <w:rPr>
                <w:rFonts w:ascii="Arial" w:hAnsi="Arial" w:cs="Arial"/>
                <w:color w:val="6F6F6F"/>
                <w:sz w:val="20"/>
                <w:szCs w:val="20"/>
              </w:rPr>
            </w:pPr>
          </w:p>
        </w:tc>
        <w:tc>
          <w:tcPr>
            <w:tcW w:w="2035" w:type="dxa"/>
            <w:tcBorders>
              <w:top w:val="single" w:sz="4" w:space="0" w:color="FFFFFF"/>
              <w:left w:val="single" w:sz="4" w:space="0" w:color="FFFFFF"/>
              <w:bottom w:val="single" w:sz="4" w:space="0" w:color="FFFFFF"/>
              <w:right w:val="single" w:sz="4" w:space="0" w:color="FFFFFF"/>
            </w:tcBorders>
            <w:shd w:val="clear" w:color="auto" w:fill="D9D9D9"/>
            <w:vAlign w:val="center"/>
          </w:tcPr>
          <w:p w14:paraId="7D237E1C" w14:textId="2165FBD6" w:rsidR="008D434F" w:rsidRPr="0044279D" w:rsidRDefault="00431E0F" w:rsidP="0044279D">
            <w:pPr>
              <w:jc w:val="right"/>
              <w:rPr>
                <w:highlight w:val="yellow"/>
              </w:rPr>
            </w:pPr>
            <w:proofErr w:type="spellStart"/>
            <w:r>
              <w:rPr>
                <w:rFonts w:ascii="Arial" w:hAnsi="Arial"/>
                <w:color w:val="6F6F6F"/>
                <w:sz w:val="20"/>
                <w:szCs w:val="20"/>
              </w:rPr>
              <w:t>Pfedelbach</w:t>
            </w:r>
            <w:proofErr w:type="spellEnd"/>
          </w:p>
        </w:tc>
      </w:tr>
    </w:tbl>
    <w:p w14:paraId="76455A33" w14:textId="77777777" w:rsidR="008D434F" w:rsidRPr="000A7528" w:rsidRDefault="008D434F" w:rsidP="0044279D">
      <w:pPr>
        <w:rPr>
          <w:rFonts w:ascii="Arial" w:hAnsi="Arial" w:cs="Arial"/>
        </w:rPr>
      </w:pPr>
    </w:p>
    <w:tbl>
      <w:tblPr>
        <w:tblW w:w="9639" w:type="dxa"/>
        <w:tblInd w:w="108" w:type="dxa"/>
        <w:tblLayout w:type="fixed"/>
        <w:tblLook w:val="0000" w:firstRow="0" w:lastRow="0" w:firstColumn="0" w:lastColumn="0" w:noHBand="0" w:noVBand="0"/>
      </w:tblPr>
      <w:tblGrid>
        <w:gridCol w:w="9639"/>
      </w:tblGrid>
      <w:tr w:rsidR="008D434F" w14:paraId="697D62FC" w14:textId="77777777" w:rsidTr="002F126B">
        <w:trPr>
          <w:trHeight w:val="523"/>
        </w:trPr>
        <w:tc>
          <w:tcPr>
            <w:tcW w:w="9639" w:type="dxa"/>
            <w:tcBorders>
              <w:top w:val="single" w:sz="4" w:space="0" w:color="000000"/>
              <w:bottom w:val="single" w:sz="4" w:space="0" w:color="000000"/>
            </w:tcBorders>
            <w:shd w:val="clear" w:color="auto" w:fill="auto"/>
            <w:vAlign w:val="center"/>
          </w:tcPr>
          <w:p w14:paraId="37D7B667" w14:textId="19F0823A" w:rsidR="008D434F" w:rsidRDefault="006A4FE6" w:rsidP="00E02F77">
            <w:r>
              <w:rPr>
                <w:rFonts w:ascii="Arial" w:hAnsi="Arial"/>
                <w:b/>
                <w:sz w:val="28"/>
                <w:szCs w:val="28"/>
              </w:rPr>
              <w:t xml:space="preserve">Further development of the </w:t>
            </w:r>
            <w:proofErr w:type="spellStart"/>
            <w:r>
              <w:rPr>
                <w:rFonts w:ascii="Arial" w:hAnsi="Arial"/>
                <w:b/>
                <w:sz w:val="28"/>
                <w:szCs w:val="28"/>
              </w:rPr>
              <w:t>Ultrali</w:t>
            </w:r>
            <w:r w:rsidR="00AB62C4">
              <w:rPr>
                <w:rFonts w:ascii="Arial" w:hAnsi="Arial"/>
                <w:b/>
                <w:sz w:val="28"/>
                <w:szCs w:val="28"/>
              </w:rPr>
              <w:t>ghtCombi</w:t>
            </w:r>
            <w:proofErr w:type="spellEnd"/>
            <w:r w:rsidR="00AB62C4">
              <w:rPr>
                <w:rFonts w:ascii="Arial" w:hAnsi="Arial"/>
                <w:b/>
                <w:sz w:val="28"/>
                <w:szCs w:val="28"/>
              </w:rPr>
              <w:t xml:space="preserve"> series by SCHEUERLE: </w:t>
            </w:r>
            <w:r w:rsidR="00AB62C4">
              <w:rPr>
                <w:rFonts w:ascii="Arial" w:hAnsi="Arial"/>
                <w:b/>
                <w:sz w:val="28"/>
                <w:szCs w:val="28"/>
              </w:rPr>
              <w:br/>
              <w:t>s</w:t>
            </w:r>
            <w:r>
              <w:rPr>
                <w:rFonts w:ascii="Arial" w:hAnsi="Arial"/>
                <w:b/>
                <w:sz w:val="28"/>
                <w:szCs w:val="28"/>
              </w:rPr>
              <w:t>tronger, fully modular and yet still lightweight</w:t>
            </w:r>
          </w:p>
        </w:tc>
      </w:tr>
    </w:tbl>
    <w:p w14:paraId="50E1819C" w14:textId="77777777" w:rsidR="00713846" w:rsidRDefault="00713846" w:rsidP="0044279D">
      <w:pPr>
        <w:spacing w:line="360" w:lineRule="auto"/>
        <w:ind w:right="-397"/>
        <w:rPr>
          <w:rFonts w:ascii="Arial" w:hAnsi="Arial" w:cs="Arial"/>
          <w:b/>
        </w:rPr>
      </w:pPr>
    </w:p>
    <w:p w14:paraId="07D205BA" w14:textId="5871A1AB" w:rsidR="00BB5298" w:rsidRPr="00BB5298" w:rsidRDefault="006A4FE6" w:rsidP="18AAC232">
      <w:pPr>
        <w:pStyle w:val="s12"/>
        <w:spacing w:before="0" w:beforeAutospacing="0" w:after="0" w:afterAutospacing="0" w:line="360" w:lineRule="auto"/>
        <w:ind w:left="284" w:right="-425"/>
        <w:rPr>
          <w:sz w:val="24"/>
          <w:szCs w:val="24"/>
        </w:rPr>
      </w:pPr>
      <w:r>
        <w:rPr>
          <w:rFonts w:ascii="Arial" w:hAnsi="Arial"/>
          <w:b/>
          <w:bCs/>
          <w:sz w:val="24"/>
          <w:szCs w:val="24"/>
        </w:rPr>
        <w:t xml:space="preserve">SCHEUERLE has continued developing the modular platform vehicles of its </w:t>
      </w:r>
      <w:proofErr w:type="spellStart"/>
      <w:r>
        <w:rPr>
          <w:rFonts w:ascii="Arial" w:hAnsi="Arial"/>
          <w:b/>
          <w:bCs/>
          <w:sz w:val="24"/>
          <w:szCs w:val="24"/>
        </w:rPr>
        <w:t>UltralightCombi</w:t>
      </w:r>
      <w:proofErr w:type="spellEnd"/>
      <w:r>
        <w:rPr>
          <w:rFonts w:ascii="Arial" w:hAnsi="Arial"/>
          <w:b/>
          <w:bCs/>
          <w:sz w:val="24"/>
          <w:szCs w:val="24"/>
        </w:rPr>
        <w:t xml:space="preserve"> series. The new versions now also allow th</w:t>
      </w:r>
      <w:r w:rsidR="00F70D27">
        <w:rPr>
          <w:rFonts w:ascii="Arial" w:hAnsi="Arial"/>
          <w:b/>
          <w:bCs/>
          <w:sz w:val="24"/>
          <w:szCs w:val="24"/>
        </w:rPr>
        <w:t xml:space="preserve">e axle line combination 5+7 </w:t>
      </w:r>
      <w:r>
        <w:rPr>
          <w:rFonts w:ascii="Arial" w:hAnsi="Arial"/>
          <w:b/>
          <w:bCs/>
          <w:sz w:val="24"/>
          <w:szCs w:val="24"/>
        </w:rPr>
        <w:t>thus offer</w:t>
      </w:r>
      <w:r w:rsidR="00F70D27">
        <w:rPr>
          <w:rFonts w:ascii="Arial" w:hAnsi="Arial"/>
          <w:b/>
          <w:bCs/>
          <w:sz w:val="24"/>
          <w:szCs w:val="24"/>
        </w:rPr>
        <w:t>ing</w:t>
      </w:r>
      <w:r>
        <w:rPr>
          <w:rFonts w:ascii="Arial" w:hAnsi="Arial"/>
          <w:b/>
          <w:bCs/>
          <w:sz w:val="24"/>
          <w:szCs w:val="24"/>
        </w:rPr>
        <w:t xml:space="preserve"> higher payloads. The proven functionality of the </w:t>
      </w:r>
      <w:proofErr w:type="spellStart"/>
      <w:r>
        <w:rPr>
          <w:rFonts w:ascii="Arial" w:hAnsi="Arial"/>
          <w:b/>
          <w:bCs/>
          <w:sz w:val="24"/>
          <w:szCs w:val="24"/>
        </w:rPr>
        <w:t>UltralightCombi</w:t>
      </w:r>
      <w:proofErr w:type="spellEnd"/>
      <w:r>
        <w:rPr>
          <w:rFonts w:ascii="Arial" w:hAnsi="Arial"/>
          <w:b/>
          <w:bCs/>
          <w:sz w:val="24"/>
          <w:szCs w:val="24"/>
        </w:rPr>
        <w:t xml:space="preserve"> axle lines is retained as is the ability to combine with existing transport equipment. </w:t>
      </w:r>
    </w:p>
    <w:p w14:paraId="1F326A44" w14:textId="08004CA9" w:rsidR="00BB5298" w:rsidRDefault="00BB5298" w:rsidP="0044279D">
      <w:pPr>
        <w:pStyle w:val="s12"/>
        <w:spacing w:before="0" w:beforeAutospacing="0" w:after="0" w:afterAutospacing="0" w:line="360" w:lineRule="auto"/>
        <w:ind w:left="284"/>
        <w:rPr>
          <w:sz w:val="27"/>
          <w:szCs w:val="27"/>
        </w:rPr>
      </w:pPr>
    </w:p>
    <w:p w14:paraId="4C778D6B" w14:textId="7575AC8D" w:rsidR="008C34CC" w:rsidRDefault="006A4FE6" w:rsidP="0044279D">
      <w:pPr>
        <w:pStyle w:val="s12"/>
        <w:spacing w:before="0" w:beforeAutospacing="0" w:after="0" w:afterAutospacing="0" w:line="360" w:lineRule="auto"/>
        <w:ind w:left="284"/>
        <w:rPr>
          <w:rFonts w:ascii="Arial" w:hAnsi="Arial" w:cs="Arial"/>
          <w:sz w:val="24"/>
          <w:szCs w:val="24"/>
        </w:rPr>
      </w:pPr>
      <w:r>
        <w:rPr>
          <w:rFonts w:ascii="Arial" w:hAnsi="Arial"/>
          <w:sz w:val="24"/>
          <w:szCs w:val="24"/>
        </w:rPr>
        <w:t xml:space="preserve">The name of the series provides the answer: The modular platform vehicles of the </w:t>
      </w:r>
      <w:proofErr w:type="spellStart"/>
      <w:r>
        <w:rPr>
          <w:rFonts w:ascii="Arial" w:hAnsi="Arial"/>
          <w:sz w:val="24"/>
          <w:szCs w:val="24"/>
        </w:rPr>
        <w:t>UltralightCombi</w:t>
      </w:r>
      <w:proofErr w:type="spellEnd"/>
      <w:r>
        <w:rPr>
          <w:rFonts w:ascii="Arial" w:hAnsi="Arial"/>
          <w:sz w:val="24"/>
          <w:szCs w:val="24"/>
        </w:rPr>
        <w:t xml:space="preserve"> U10/U11/U12 series from SCHEUERLE, a subsidiary of the Transporter Industry International Group (TII Group), have been in particular weight-optimised and score highly with an extremely favourable payload-to-dead weight ratio. The tried and tested models have already set records in its vehicle market segment. </w:t>
      </w:r>
    </w:p>
    <w:p w14:paraId="3E0C2815" w14:textId="77777777" w:rsidR="008C34CC" w:rsidRDefault="008C34CC" w:rsidP="0044279D">
      <w:pPr>
        <w:pStyle w:val="s12"/>
        <w:spacing w:before="0" w:beforeAutospacing="0" w:after="0" w:afterAutospacing="0" w:line="360" w:lineRule="auto"/>
        <w:ind w:left="284"/>
        <w:rPr>
          <w:rFonts w:ascii="Arial" w:hAnsi="Arial" w:cs="Arial"/>
          <w:sz w:val="24"/>
          <w:szCs w:val="24"/>
        </w:rPr>
      </w:pPr>
    </w:p>
    <w:p w14:paraId="6C23874B" w14:textId="5AC4039D" w:rsidR="00BB5298" w:rsidRPr="002068FF" w:rsidRDefault="00E00685" w:rsidP="18AAC232">
      <w:pPr>
        <w:pStyle w:val="s12"/>
        <w:spacing w:before="0" w:beforeAutospacing="0" w:after="0" w:afterAutospacing="0" w:line="360" w:lineRule="auto"/>
        <w:ind w:left="284"/>
        <w:rPr>
          <w:sz w:val="24"/>
          <w:szCs w:val="24"/>
        </w:rPr>
      </w:pPr>
      <w:r>
        <w:rPr>
          <w:rFonts w:ascii="Arial" w:hAnsi="Arial"/>
          <w:sz w:val="24"/>
          <w:szCs w:val="24"/>
        </w:rPr>
        <w:t>In the course of developing the product range even more, SCHEUERLE desi</w:t>
      </w:r>
      <w:r w:rsidR="00571AA7">
        <w:rPr>
          <w:rFonts w:ascii="Arial" w:hAnsi="Arial"/>
          <w:sz w:val="24"/>
          <w:szCs w:val="24"/>
        </w:rPr>
        <w:t xml:space="preserve">gn engineers </w:t>
      </w:r>
      <w:r w:rsidR="00571AA7" w:rsidRPr="00ED692C">
        <w:rPr>
          <w:rFonts w:ascii="Arial" w:hAnsi="Arial"/>
          <w:sz w:val="24"/>
          <w:szCs w:val="24"/>
        </w:rPr>
        <w:t xml:space="preserve">further optimised and lowered the operating costs </w:t>
      </w:r>
      <w:r w:rsidRPr="00ED692C">
        <w:rPr>
          <w:rFonts w:ascii="Arial" w:hAnsi="Arial"/>
          <w:sz w:val="24"/>
          <w:szCs w:val="24"/>
        </w:rPr>
        <w:t>of the vehicles. Th</w:t>
      </w:r>
      <w:r>
        <w:rPr>
          <w:rFonts w:ascii="Arial" w:hAnsi="Arial"/>
          <w:sz w:val="24"/>
          <w:szCs w:val="24"/>
        </w:rPr>
        <w:t xml:space="preserve">e significantly increased bending moment makes it possible to drive more axle lines. Up to now, the combination of a front bogie unit with four pendulum axles, one deck bridge and one rear bogie with six axles has been possible (combination description: 4+6), i.e. the most powerful version of the </w:t>
      </w:r>
      <w:proofErr w:type="spellStart"/>
      <w:r>
        <w:rPr>
          <w:rFonts w:ascii="Arial" w:hAnsi="Arial"/>
          <w:sz w:val="24"/>
          <w:szCs w:val="24"/>
        </w:rPr>
        <w:t>UltralightCombi</w:t>
      </w:r>
      <w:proofErr w:type="spellEnd"/>
      <w:r>
        <w:rPr>
          <w:rFonts w:ascii="Arial" w:hAnsi="Arial"/>
          <w:sz w:val="24"/>
          <w:szCs w:val="24"/>
        </w:rPr>
        <w:t>. Now it is possible to realise a combination of 5+7 axle lines. This facilitates an even greater payload for the vehicle operator through the use of two additional axle lines.</w:t>
      </w:r>
    </w:p>
    <w:p w14:paraId="2A0A4B39" w14:textId="01C4EF50" w:rsidR="008C34CC" w:rsidRDefault="00BB5298" w:rsidP="0044279D">
      <w:pPr>
        <w:pStyle w:val="s12"/>
        <w:spacing w:before="0" w:beforeAutospacing="0" w:after="0" w:afterAutospacing="0" w:line="360" w:lineRule="auto"/>
        <w:ind w:left="284"/>
        <w:rPr>
          <w:sz w:val="24"/>
          <w:szCs w:val="24"/>
        </w:rPr>
      </w:pPr>
      <w:r>
        <w:rPr>
          <w:sz w:val="24"/>
          <w:szCs w:val="24"/>
        </w:rPr>
        <w:t> </w:t>
      </w:r>
    </w:p>
    <w:p w14:paraId="7B1D925F" w14:textId="77777777" w:rsidR="008C34CC" w:rsidRDefault="008C34CC">
      <w:pPr>
        <w:suppressAutoHyphens w:val="0"/>
        <w:rPr>
          <w:rFonts w:ascii="Calibri" w:eastAsiaTheme="minorHAnsi" w:hAnsi="Calibri" w:cs="Calibri"/>
        </w:rPr>
      </w:pPr>
      <w:r>
        <w:br w:type="page"/>
      </w:r>
    </w:p>
    <w:p w14:paraId="1C2B7809" w14:textId="34AB087A" w:rsidR="002F4B6C" w:rsidRPr="002F4B6C" w:rsidRDefault="006A4FE6" w:rsidP="0044279D">
      <w:pPr>
        <w:pStyle w:val="s12"/>
        <w:spacing w:before="0" w:beforeAutospacing="0" w:after="0" w:afterAutospacing="0" w:line="360" w:lineRule="auto"/>
        <w:ind w:left="284"/>
        <w:rPr>
          <w:rStyle w:val="bumpedfont15"/>
          <w:rFonts w:ascii="Arial" w:hAnsi="Arial" w:cs="Arial"/>
          <w:b/>
          <w:bCs/>
          <w:sz w:val="24"/>
          <w:szCs w:val="24"/>
        </w:rPr>
      </w:pPr>
      <w:r>
        <w:rPr>
          <w:rStyle w:val="bumpedfont15"/>
          <w:rFonts w:ascii="Arial" w:hAnsi="Arial"/>
          <w:b/>
          <w:bCs/>
          <w:sz w:val="24"/>
          <w:szCs w:val="24"/>
        </w:rPr>
        <w:lastRenderedPageBreak/>
        <w:t>New models offer increased axle loads</w:t>
      </w:r>
    </w:p>
    <w:p w14:paraId="45CB1559" w14:textId="7609CCE7" w:rsidR="00BB5298" w:rsidRDefault="006A4FE6" w:rsidP="71D0A023">
      <w:pPr>
        <w:pStyle w:val="s12"/>
        <w:spacing w:before="0" w:beforeAutospacing="0" w:after="0" w:afterAutospacing="0" w:line="360" w:lineRule="auto"/>
        <w:ind w:left="284"/>
        <w:rPr>
          <w:rFonts w:ascii="Arial" w:hAnsi="Arial" w:cs="Arial"/>
          <w:sz w:val="24"/>
          <w:szCs w:val="24"/>
        </w:rPr>
      </w:pPr>
      <w:r>
        <w:rPr>
          <w:rFonts w:ascii="Arial" w:hAnsi="Arial"/>
          <w:sz w:val="24"/>
          <w:szCs w:val="24"/>
        </w:rPr>
        <w:t>With a permissible axle load of up to 13.4 tonnes at 25 km/h - 80 km/h, the U11 version allows particularly high payloads to be transported. Away from public roads - for example, during internal logistic operations - axle loads of 14.8 tonnes at a maximum of 25 km/h and 17.4 tonnes at 10 km/h are possible.</w:t>
      </w:r>
    </w:p>
    <w:p w14:paraId="7BCE2204" w14:textId="77777777" w:rsidR="006A4FE6" w:rsidRPr="002068FF" w:rsidRDefault="006A4FE6" w:rsidP="0044279D">
      <w:pPr>
        <w:pStyle w:val="s12"/>
        <w:spacing w:before="0" w:beforeAutospacing="0" w:after="0" w:afterAutospacing="0" w:line="360" w:lineRule="auto"/>
        <w:ind w:left="284"/>
        <w:rPr>
          <w:sz w:val="24"/>
          <w:szCs w:val="24"/>
        </w:rPr>
      </w:pPr>
    </w:p>
    <w:p w14:paraId="1AFEDA3D" w14:textId="7106B060" w:rsidR="00BB5298" w:rsidRDefault="006A4FE6" w:rsidP="71D0A023">
      <w:pPr>
        <w:pStyle w:val="s12"/>
        <w:spacing w:before="0" w:beforeAutospacing="0" w:after="0" w:afterAutospacing="0" w:line="360" w:lineRule="auto"/>
        <w:ind w:left="284"/>
        <w:rPr>
          <w:rFonts w:ascii="Arial" w:hAnsi="Arial" w:cs="Arial"/>
          <w:sz w:val="24"/>
          <w:szCs w:val="24"/>
        </w:rPr>
      </w:pPr>
      <w:r>
        <w:rPr>
          <w:rFonts w:ascii="Arial" w:hAnsi="Arial"/>
          <w:sz w:val="24"/>
          <w:szCs w:val="24"/>
        </w:rPr>
        <w:t>With a total width of 2.55 metres, the platform vehicles of the U10 and U12 series fully comply with EC standards and Road Traffic Licensing Regulations (</w:t>
      </w:r>
      <w:proofErr w:type="spellStart"/>
      <w:r>
        <w:rPr>
          <w:rFonts w:ascii="Arial" w:hAnsi="Arial"/>
          <w:sz w:val="24"/>
          <w:szCs w:val="24"/>
        </w:rPr>
        <w:t>StVZO</w:t>
      </w:r>
      <w:proofErr w:type="spellEnd"/>
      <w:r>
        <w:rPr>
          <w:rFonts w:ascii="Arial" w:hAnsi="Arial"/>
          <w:sz w:val="24"/>
          <w:szCs w:val="24"/>
        </w:rPr>
        <w:t xml:space="preserve">). This offers advantages regarding approval procedures and especially for empty runs. In addition, it is possible to use ferries or other width-critical facilities or routes with these combinations. However, the operator does not have to make any compromises regarding stability compared to wider transport platforms. The </w:t>
      </w:r>
      <w:proofErr w:type="spellStart"/>
      <w:r>
        <w:rPr>
          <w:rFonts w:ascii="Arial" w:hAnsi="Arial"/>
          <w:sz w:val="24"/>
          <w:szCs w:val="24"/>
        </w:rPr>
        <w:t>UltralightCombi</w:t>
      </w:r>
      <w:proofErr w:type="spellEnd"/>
      <w:r>
        <w:rPr>
          <w:rFonts w:ascii="Arial" w:hAnsi="Arial"/>
          <w:sz w:val="24"/>
          <w:szCs w:val="24"/>
        </w:rPr>
        <w:t xml:space="preserve"> has an identical span as other </w:t>
      </w:r>
      <w:proofErr w:type="spellStart"/>
      <w:r>
        <w:rPr>
          <w:rFonts w:ascii="Arial" w:hAnsi="Arial"/>
          <w:sz w:val="24"/>
          <w:szCs w:val="24"/>
        </w:rPr>
        <w:t>Scheuerle</w:t>
      </w:r>
      <w:proofErr w:type="spellEnd"/>
      <w:r>
        <w:rPr>
          <w:rFonts w:ascii="Arial" w:hAnsi="Arial"/>
          <w:sz w:val="24"/>
          <w:szCs w:val="24"/>
        </w:rPr>
        <w:t xml:space="preserve"> vehicles with 3 m widths.</w:t>
      </w:r>
    </w:p>
    <w:p w14:paraId="216AFC33" w14:textId="723C941F" w:rsidR="002068FF" w:rsidRDefault="002068FF" w:rsidP="0044279D">
      <w:pPr>
        <w:pStyle w:val="s12"/>
        <w:spacing w:before="0" w:beforeAutospacing="0" w:after="0" w:afterAutospacing="0" w:line="360" w:lineRule="auto"/>
        <w:ind w:left="284"/>
        <w:rPr>
          <w:sz w:val="24"/>
          <w:szCs w:val="24"/>
        </w:rPr>
      </w:pPr>
    </w:p>
    <w:p w14:paraId="190B6678" w14:textId="2FBED0BF" w:rsidR="006A4FE6" w:rsidRDefault="006A4FE6" w:rsidP="0044279D">
      <w:pPr>
        <w:pStyle w:val="s12"/>
        <w:spacing w:before="0" w:beforeAutospacing="0" w:after="0" w:afterAutospacing="0" w:line="360" w:lineRule="auto"/>
        <w:ind w:left="284"/>
        <w:rPr>
          <w:sz w:val="24"/>
          <w:szCs w:val="24"/>
        </w:rPr>
      </w:pPr>
      <w:r>
        <w:rPr>
          <w:rFonts w:ascii="Arial" w:hAnsi="Arial"/>
          <w:b/>
          <w:sz w:val="24"/>
          <w:szCs w:val="24"/>
        </w:rPr>
        <w:t>Use of reliable and proven assemblies</w:t>
      </w:r>
    </w:p>
    <w:p w14:paraId="6836B908" w14:textId="5E0036EA" w:rsidR="00693541" w:rsidRDefault="006A4FE6" w:rsidP="71D0A023">
      <w:pPr>
        <w:pStyle w:val="s12"/>
        <w:spacing w:before="0" w:beforeAutospacing="0" w:after="0" w:afterAutospacing="0" w:line="360" w:lineRule="auto"/>
        <w:ind w:left="284"/>
        <w:rPr>
          <w:rFonts w:ascii="Arial" w:hAnsi="Arial" w:cs="Arial"/>
          <w:sz w:val="24"/>
          <w:szCs w:val="24"/>
        </w:rPr>
      </w:pPr>
      <w:r>
        <w:rPr>
          <w:rFonts w:ascii="Arial" w:hAnsi="Arial"/>
          <w:sz w:val="24"/>
          <w:szCs w:val="24"/>
        </w:rPr>
        <w:t xml:space="preserve">In the course of the vehicle overhaul, TII design engineers also attached great importance to reducing the number of component variants as well as using components from the other Combi series vehicles. This offers customers a number of advantages. </w:t>
      </w:r>
    </w:p>
    <w:p w14:paraId="481BF117" w14:textId="77777777" w:rsidR="00693541" w:rsidRDefault="00693541" w:rsidP="0044279D">
      <w:pPr>
        <w:pStyle w:val="s12"/>
        <w:spacing w:before="0" w:beforeAutospacing="0" w:after="0" w:afterAutospacing="0" w:line="360" w:lineRule="auto"/>
        <w:ind w:left="284"/>
        <w:rPr>
          <w:rFonts w:ascii="Arial" w:hAnsi="Arial" w:cs="Arial"/>
          <w:sz w:val="24"/>
          <w:szCs w:val="24"/>
        </w:rPr>
      </w:pPr>
    </w:p>
    <w:p w14:paraId="2EE22D38" w14:textId="2014D6E5" w:rsidR="006A4FE6" w:rsidRDefault="006A4FE6" w:rsidP="71D0A023">
      <w:pPr>
        <w:pStyle w:val="s12"/>
        <w:spacing w:before="0" w:beforeAutospacing="0" w:after="0" w:afterAutospacing="0" w:line="360" w:lineRule="auto"/>
        <w:ind w:left="284"/>
        <w:rPr>
          <w:rFonts w:ascii="Arial" w:hAnsi="Arial" w:cs="Arial"/>
          <w:sz w:val="24"/>
          <w:szCs w:val="24"/>
        </w:rPr>
      </w:pPr>
      <w:r>
        <w:rPr>
          <w:rFonts w:ascii="Arial" w:hAnsi="Arial"/>
          <w:sz w:val="24"/>
          <w:szCs w:val="24"/>
        </w:rPr>
        <w:t xml:space="preserve">For example, the new </w:t>
      </w:r>
      <w:proofErr w:type="spellStart"/>
      <w:r>
        <w:rPr>
          <w:rFonts w:ascii="Arial" w:hAnsi="Arial"/>
          <w:sz w:val="24"/>
          <w:szCs w:val="24"/>
        </w:rPr>
        <w:t>UltralightCombi</w:t>
      </w:r>
      <w:proofErr w:type="spellEnd"/>
      <w:r>
        <w:rPr>
          <w:rFonts w:ascii="Arial" w:hAnsi="Arial"/>
          <w:sz w:val="24"/>
          <w:szCs w:val="24"/>
        </w:rPr>
        <w:t xml:space="preserve"> platform trailer is equipped with the pendulum axles of the </w:t>
      </w:r>
      <w:proofErr w:type="spellStart"/>
      <w:r>
        <w:rPr>
          <w:rFonts w:ascii="Arial" w:hAnsi="Arial"/>
          <w:sz w:val="24"/>
          <w:szCs w:val="24"/>
        </w:rPr>
        <w:t>EuroCompact</w:t>
      </w:r>
      <w:proofErr w:type="spellEnd"/>
      <w:r>
        <w:rPr>
          <w:rFonts w:ascii="Arial" w:hAnsi="Arial"/>
          <w:sz w:val="24"/>
          <w:szCs w:val="24"/>
        </w:rPr>
        <w:t xml:space="preserve"> models along with the steering of the </w:t>
      </w:r>
      <w:proofErr w:type="spellStart"/>
      <w:r>
        <w:rPr>
          <w:rFonts w:ascii="Arial" w:hAnsi="Arial"/>
          <w:sz w:val="24"/>
          <w:szCs w:val="24"/>
        </w:rPr>
        <w:t>InterCombi</w:t>
      </w:r>
      <w:proofErr w:type="spellEnd"/>
      <w:r>
        <w:rPr>
          <w:rFonts w:ascii="Arial" w:hAnsi="Arial"/>
          <w:sz w:val="24"/>
          <w:szCs w:val="24"/>
        </w:rPr>
        <w:t xml:space="preserve"> vehicles, components whose reliability has been tried and tested for many years. The gooseneck is now largely identical to that of the </w:t>
      </w:r>
      <w:proofErr w:type="spellStart"/>
      <w:r>
        <w:rPr>
          <w:rFonts w:ascii="Arial" w:hAnsi="Arial"/>
          <w:sz w:val="24"/>
          <w:szCs w:val="24"/>
        </w:rPr>
        <w:t>EuroCompact</w:t>
      </w:r>
      <w:proofErr w:type="spellEnd"/>
      <w:r>
        <w:rPr>
          <w:rFonts w:ascii="Arial" w:hAnsi="Arial"/>
          <w:sz w:val="24"/>
          <w:szCs w:val="24"/>
        </w:rPr>
        <w:t xml:space="preserve"> low-bed semi-trailer. As a result, this means that the continuous fifth-wheel load adjustment of the </w:t>
      </w:r>
      <w:proofErr w:type="spellStart"/>
      <w:r>
        <w:rPr>
          <w:rFonts w:ascii="Arial" w:hAnsi="Arial"/>
          <w:sz w:val="24"/>
          <w:szCs w:val="24"/>
        </w:rPr>
        <w:t>EuroCompact</w:t>
      </w:r>
      <w:proofErr w:type="spellEnd"/>
      <w:r>
        <w:rPr>
          <w:rFonts w:ascii="Arial" w:hAnsi="Arial"/>
          <w:sz w:val="24"/>
          <w:szCs w:val="24"/>
        </w:rPr>
        <w:t xml:space="preserve"> vehicles is also available for the </w:t>
      </w:r>
      <w:proofErr w:type="spellStart"/>
      <w:r>
        <w:rPr>
          <w:rFonts w:ascii="Arial" w:hAnsi="Arial"/>
          <w:sz w:val="24"/>
          <w:szCs w:val="24"/>
        </w:rPr>
        <w:t>UltralightCombi</w:t>
      </w:r>
      <w:proofErr w:type="spellEnd"/>
      <w:r>
        <w:rPr>
          <w:rFonts w:ascii="Arial" w:hAnsi="Arial"/>
          <w:sz w:val="24"/>
          <w:szCs w:val="24"/>
        </w:rPr>
        <w:t xml:space="preserve"> series.</w:t>
      </w:r>
    </w:p>
    <w:p w14:paraId="68B7E9C0" w14:textId="7A12DB37" w:rsidR="00693541" w:rsidRDefault="00693541">
      <w:pPr>
        <w:suppressAutoHyphens w:val="0"/>
        <w:rPr>
          <w:rFonts w:ascii="Arial" w:eastAsiaTheme="minorHAnsi" w:hAnsi="Arial" w:cs="Arial"/>
          <w:lang w:eastAsia="de-DE" w:bidi="hi-IN"/>
        </w:rPr>
      </w:pPr>
    </w:p>
    <w:p w14:paraId="23667D51" w14:textId="2DE256D5" w:rsidR="006A4FE6" w:rsidRDefault="006A4FE6" w:rsidP="0044279D">
      <w:pPr>
        <w:pStyle w:val="s12"/>
        <w:spacing w:before="0" w:beforeAutospacing="0" w:after="0" w:afterAutospacing="0" w:line="360" w:lineRule="auto"/>
        <w:ind w:left="284"/>
        <w:rPr>
          <w:rFonts w:ascii="Arial" w:hAnsi="Arial" w:cs="Arial"/>
          <w:sz w:val="24"/>
          <w:szCs w:val="24"/>
        </w:rPr>
      </w:pPr>
    </w:p>
    <w:p w14:paraId="60E95786" w14:textId="77777777" w:rsidR="005F1E32" w:rsidRDefault="005F1E32" w:rsidP="0044279D">
      <w:pPr>
        <w:pStyle w:val="s12"/>
        <w:spacing w:before="0" w:beforeAutospacing="0" w:after="0" w:afterAutospacing="0" w:line="360" w:lineRule="auto"/>
        <w:ind w:left="284"/>
        <w:rPr>
          <w:rFonts w:ascii="Arial" w:hAnsi="Arial" w:cs="Arial"/>
          <w:sz w:val="24"/>
          <w:szCs w:val="24"/>
        </w:rPr>
      </w:pPr>
    </w:p>
    <w:p w14:paraId="72CF91AF" w14:textId="77777777" w:rsidR="005F1E32" w:rsidRDefault="005F1E32" w:rsidP="0044279D">
      <w:pPr>
        <w:pStyle w:val="s12"/>
        <w:spacing w:before="0" w:beforeAutospacing="0" w:after="0" w:afterAutospacing="0" w:line="360" w:lineRule="auto"/>
        <w:ind w:left="284"/>
        <w:rPr>
          <w:rFonts w:ascii="Arial" w:hAnsi="Arial" w:cs="Arial"/>
          <w:sz w:val="24"/>
          <w:szCs w:val="24"/>
        </w:rPr>
      </w:pPr>
    </w:p>
    <w:p w14:paraId="5F29EB04" w14:textId="5CE6B9E3" w:rsidR="006A4FE6" w:rsidRDefault="006A4FE6" w:rsidP="6C3A936A">
      <w:pPr>
        <w:pStyle w:val="s12"/>
        <w:spacing w:before="0" w:beforeAutospacing="0" w:after="0" w:afterAutospacing="0" w:line="360" w:lineRule="auto"/>
        <w:ind w:left="284"/>
        <w:rPr>
          <w:rFonts w:ascii="Arial" w:hAnsi="Arial" w:cs="Arial"/>
          <w:b/>
          <w:bCs/>
          <w:sz w:val="24"/>
          <w:szCs w:val="24"/>
        </w:rPr>
      </w:pPr>
      <w:r>
        <w:rPr>
          <w:rFonts w:ascii="Arial" w:hAnsi="Arial"/>
          <w:b/>
          <w:bCs/>
          <w:sz w:val="24"/>
          <w:szCs w:val="24"/>
        </w:rPr>
        <w:lastRenderedPageBreak/>
        <w:t xml:space="preserve">Compatible with the </w:t>
      </w:r>
      <w:proofErr w:type="spellStart"/>
      <w:r>
        <w:rPr>
          <w:rFonts w:ascii="Arial" w:hAnsi="Arial"/>
          <w:b/>
          <w:bCs/>
          <w:sz w:val="24"/>
          <w:szCs w:val="24"/>
        </w:rPr>
        <w:t>EuroCombi</w:t>
      </w:r>
      <w:proofErr w:type="spellEnd"/>
      <w:r>
        <w:rPr>
          <w:rFonts w:ascii="Arial" w:hAnsi="Arial"/>
          <w:b/>
          <w:bCs/>
          <w:sz w:val="24"/>
          <w:szCs w:val="24"/>
        </w:rPr>
        <w:t xml:space="preserve"> and </w:t>
      </w:r>
      <w:proofErr w:type="spellStart"/>
      <w:r>
        <w:rPr>
          <w:rFonts w:ascii="Arial" w:hAnsi="Arial"/>
          <w:b/>
          <w:bCs/>
          <w:sz w:val="24"/>
          <w:szCs w:val="24"/>
        </w:rPr>
        <w:t>InterCombi</w:t>
      </w:r>
      <w:proofErr w:type="spellEnd"/>
      <w:r>
        <w:rPr>
          <w:rFonts w:ascii="Arial" w:hAnsi="Arial"/>
          <w:b/>
          <w:bCs/>
          <w:sz w:val="24"/>
          <w:szCs w:val="24"/>
        </w:rPr>
        <w:t xml:space="preserve"> series</w:t>
      </w:r>
    </w:p>
    <w:p w14:paraId="32A69AA1" w14:textId="63550E21" w:rsidR="006A4FE6" w:rsidRDefault="006A4FE6" w:rsidP="0044279D">
      <w:pPr>
        <w:pStyle w:val="s12"/>
        <w:spacing w:before="0" w:beforeAutospacing="0" w:after="0" w:afterAutospacing="0" w:line="360" w:lineRule="auto"/>
        <w:ind w:left="284"/>
        <w:rPr>
          <w:rFonts w:ascii="Arial" w:hAnsi="Arial" w:cs="Arial"/>
          <w:sz w:val="24"/>
          <w:szCs w:val="24"/>
        </w:rPr>
      </w:pPr>
      <w:r>
        <w:rPr>
          <w:rFonts w:ascii="Arial" w:hAnsi="Arial"/>
          <w:sz w:val="24"/>
          <w:szCs w:val="24"/>
        </w:rPr>
        <w:t xml:space="preserve">In spite of the wide-ranging overhaul, the proven functionality of the </w:t>
      </w:r>
      <w:proofErr w:type="spellStart"/>
      <w:r>
        <w:rPr>
          <w:rFonts w:ascii="Arial" w:hAnsi="Arial"/>
          <w:sz w:val="24"/>
          <w:szCs w:val="24"/>
        </w:rPr>
        <w:t>UltralightCombi</w:t>
      </w:r>
      <w:proofErr w:type="spellEnd"/>
      <w:r>
        <w:rPr>
          <w:rFonts w:ascii="Arial" w:hAnsi="Arial"/>
          <w:sz w:val="24"/>
          <w:szCs w:val="24"/>
        </w:rPr>
        <w:t xml:space="preserve"> series has been fully retained. Furthermore, the new versions are compatible with the previous models. In addition, the </w:t>
      </w:r>
      <w:proofErr w:type="spellStart"/>
      <w:r>
        <w:rPr>
          <w:rFonts w:ascii="Arial" w:hAnsi="Arial"/>
          <w:sz w:val="24"/>
          <w:szCs w:val="24"/>
        </w:rPr>
        <w:t>UltralightCombi</w:t>
      </w:r>
      <w:proofErr w:type="spellEnd"/>
      <w:r>
        <w:rPr>
          <w:rFonts w:ascii="Arial" w:hAnsi="Arial"/>
          <w:sz w:val="24"/>
          <w:szCs w:val="24"/>
        </w:rPr>
        <w:t xml:space="preserve"> U10 and U11 versions can still be combined with modules of the </w:t>
      </w:r>
      <w:proofErr w:type="spellStart"/>
      <w:r>
        <w:rPr>
          <w:rFonts w:ascii="Arial" w:hAnsi="Arial"/>
          <w:sz w:val="24"/>
          <w:szCs w:val="24"/>
        </w:rPr>
        <w:t>InterCombi</w:t>
      </w:r>
      <w:proofErr w:type="spellEnd"/>
      <w:r>
        <w:rPr>
          <w:rFonts w:ascii="Arial" w:hAnsi="Arial"/>
          <w:sz w:val="24"/>
          <w:szCs w:val="24"/>
        </w:rPr>
        <w:t xml:space="preserve"> and </w:t>
      </w:r>
      <w:proofErr w:type="spellStart"/>
      <w:r>
        <w:rPr>
          <w:rFonts w:ascii="Arial" w:hAnsi="Arial"/>
          <w:sz w:val="24"/>
          <w:szCs w:val="24"/>
        </w:rPr>
        <w:t>EuroCombi</w:t>
      </w:r>
      <w:proofErr w:type="spellEnd"/>
      <w:r>
        <w:rPr>
          <w:rFonts w:ascii="Arial" w:hAnsi="Arial"/>
          <w:sz w:val="24"/>
          <w:szCs w:val="24"/>
        </w:rPr>
        <w:t xml:space="preserve"> series.</w:t>
      </w:r>
    </w:p>
    <w:p w14:paraId="45CFF68D" w14:textId="77777777" w:rsidR="006A4FE6" w:rsidRDefault="006A4FE6" w:rsidP="0044279D">
      <w:pPr>
        <w:pStyle w:val="s12"/>
        <w:spacing w:before="0" w:beforeAutospacing="0" w:after="0" w:afterAutospacing="0" w:line="360" w:lineRule="auto"/>
        <w:ind w:left="284"/>
        <w:rPr>
          <w:rFonts w:ascii="Arial" w:hAnsi="Arial" w:cs="Arial"/>
          <w:sz w:val="24"/>
          <w:szCs w:val="24"/>
        </w:rPr>
      </w:pPr>
    </w:p>
    <w:p w14:paraId="510BE858" w14:textId="79661E1E" w:rsidR="006A4FE6" w:rsidRPr="001877BD" w:rsidRDefault="006A4FE6" w:rsidP="6C3A936A">
      <w:pPr>
        <w:pStyle w:val="s12"/>
        <w:spacing w:before="0" w:beforeAutospacing="0" w:after="0" w:afterAutospacing="0" w:line="360" w:lineRule="auto"/>
        <w:ind w:left="284"/>
        <w:rPr>
          <w:rFonts w:ascii="Arial" w:hAnsi="Arial" w:cs="Arial"/>
          <w:sz w:val="24"/>
          <w:szCs w:val="24"/>
        </w:rPr>
      </w:pPr>
      <w:r>
        <w:rPr>
          <w:rFonts w:ascii="Arial" w:hAnsi="Arial"/>
          <w:sz w:val="24"/>
          <w:szCs w:val="24"/>
        </w:rPr>
        <w:t xml:space="preserve">Another advantage of the </w:t>
      </w:r>
      <w:proofErr w:type="spellStart"/>
      <w:r>
        <w:rPr>
          <w:rFonts w:ascii="Arial" w:hAnsi="Arial"/>
          <w:sz w:val="24"/>
          <w:szCs w:val="24"/>
        </w:rPr>
        <w:t>UltralightCombi</w:t>
      </w:r>
      <w:proofErr w:type="spellEnd"/>
      <w:r>
        <w:rPr>
          <w:rFonts w:ascii="Arial" w:hAnsi="Arial"/>
          <w:sz w:val="24"/>
          <w:szCs w:val="24"/>
        </w:rPr>
        <w:t xml:space="preserve"> series is the easy handling.</w:t>
      </w:r>
      <w:r w:rsidR="00ED692C">
        <w:rPr>
          <w:rFonts w:ascii="Arial" w:hAnsi="Arial"/>
          <w:sz w:val="24"/>
          <w:szCs w:val="24"/>
        </w:rPr>
        <w:t xml:space="preserve"> </w:t>
      </w:r>
      <w:r>
        <w:rPr>
          <w:rFonts w:ascii="Arial" w:hAnsi="Arial"/>
          <w:sz w:val="24"/>
          <w:szCs w:val="24"/>
        </w:rPr>
        <w:t>For example, when using a deck with a hook coupling adapter, the front bogie unit can be removed for loading operations so that self-propelled machines can drive onto the low-deck trailer at the front by means of a flat ramp.</w:t>
      </w:r>
    </w:p>
    <w:p w14:paraId="4AF46B42" w14:textId="1DC39627" w:rsidR="006A4FE6" w:rsidRDefault="006A4FE6" w:rsidP="0044279D">
      <w:pPr>
        <w:pStyle w:val="s12"/>
        <w:spacing w:before="0" w:beforeAutospacing="0" w:after="0" w:afterAutospacing="0" w:line="360" w:lineRule="auto"/>
        <w:ind w:left="284"/>
        <w:rPr>
          <w:rFonts w:ascii="Arial" w:hAnsi="Arial" w:cs="Arial"/>
          <w:sz w:val="24"/>
          <w:szCs w:val="24"/>
        </w:rPr>
      </w:pPr>
    </w:p>
    <w:p w14:paraId="73640692" w14:textId="1717EE0F" w:rsidR="006A4FE6" w:rsidRDefault="006A4FE6" w:rsidP="0044279D">
      <w:pPr>
        <w:pStyle w:val="s12"/>
        <w:spacing w:before="0" w:beforeAutospacing="0" w:after="0" w:afterAutospacing="0" w:line="360" w:lineRule="auto"/>
        <w:ind w:left="284"/>
        <w:rPr>
          <w:rFonts w:ascii="Arial" w:hAnsi="Arial" w:cs="Arial"/>
          <w:b/>
          <w:sz w:val="24"/>
          <w:szCs w:val="24"/>
        </w:rPr>
      </w:pPr>
      <w:r>
        <w:rPr>
          <w:rFonts w:ascii="Arial" w:hAnsi="Arial"/>
          <w:b/>
          <w:sz w:val="24"/>
          <w:szCs w:val="24"/>
        </w:rPr>
        <w:t>Suitable for transporting large as well as heavy loads</w:t>
      </w:r>
    </w:p>
    <w:p w14:paraId="0C147751" w14:textId="67F7824F" w:rsidR="006A4FE6" w:rsidRDefault="006A4FE6" w:rsidP="7F97EAFC">
      <w:pPr>
        <w:pStyle w:val="s12"/>
        <w:spacing w:before="0" w:beforeAutospacing="0" w:after="0" w:afterAutospacing="0" w:line="360" w:lineRule="auto"/>
        <w:ind w:left="284"/>
        <w:rPr>
          <w:rFonts w:ascii="Arial" w:hAnsi="Arial" w:cs="Arial"/>
          <w:sz w:val="24"/>
          <w:szCs w:val="24"/>
        </w:rPr>
      </w:pPr>
      <w:r>
        <w:rPr>
          <w:rFonts w:ascii="Arial" w:hAnsi="Arial"/>
          <w:sz w:val="24"/>
          <w:szCs w:val="24"/>
        </w:rPr>
        <w:t xml:space="preserve">Vehicles in the </w:t>
      </w:r>
      <w:proofErr w:type="spellStart"/>
      <w:r>
        <w:rPr>
          <w:rFonts w:ascii="Arial" w:hAnsi="Arial"/>
          <w:sz w:val="24"/>
          <w:szCs w:val="24"/>
        </w:rPr>
        <w:t>UltralightCombi</w:t>
      </w:r>
      <w:proofErr w:type="spellEnd"/>
      <w:r>
        <w:rPr>
          <w:rFonts w:ascii="Arial" w:hAnsi="Arial"/>
          <w:sz w:val="24"/>
          <w:szCs w:val="24"/>
        </w:rPr>
        <w:t xml:space="preserve"> series can be used for a wide range of tasks. Due to the axle line loads and the EC-compliant vehicle width, the modular platform trailers are suitable for the transport of large and heavy loads on public roads. Thanks to their low dead weight, they facilitate far more compact combinations with the same payload compared to the modules of the Combi series or comparable vehicles offered by competitors. Construction machinery, components for wind turbines, containers, transformers and crawler crane components are typical loads.</w:t>
      </w:r>
    </w:p>
    <w:p w14:paraId="343F3B5C" w14:textId="78D4F689" w:rsidR="00301A42" w:rsidRDefault="00301A42" w:rsidP="0044279D">
      <w:pPr>
        <w:pStyle w:val="s12"/>
        <w:spacing w:before="0" w:beforeAutospacing="0" w:after="0" w:afterAutospacing="0" w:line="360" w:lineRule="auto"/>
        <w:ind w:left="284"/>
        <w:rPr>
          <w:rFonts w:ascii="Arial" w:hAnsi="Arial" w:cs="Arial"/>
          <w:sz w:val="24"/>
          <w:szCs w:val="24"/>
        </w:rPr>
      </w:pPr>
    </w:p>
    <w:p w14:paraId="1D02D5DD" w14:textId="287AEFE3" w:rsidR="00301A42" w:rsidRDefault="00301A42" w:rsidP="0044279D">
      <w:pPr>
        <w:pStyle w:val="s12"/>
        <w:spacing w:before="0" w:beforeAutospacing="0" w:after="0" w:afterAutospacing="0" w:line="360" w:lineRule="auto"/>
        <w:ind w:left="284"/>
        <w:rPr>
          <w:rFonts w:ascii="Arial" w:hAnsi="Arial" w:cs="Arial"/>
          <w:sz w:val="24"/>
          <w:szCs w:val="24"/>
        </w:rPr>
      </w:pPr>
      <w:r>
        <w:rPr>
          <w:rFonts w:ascii="Arial" w:hAnsi="Arial"/>
          <w:b/>
          <w:sz w:val="24"/>
          <w:szCs w:val="24"/>
        </w:rPr>
        <w:t>One series – many versions</w:t>
      </w:r>
    </w:p>
    <w:p w14:paraId="304DCF31" w14:textId="50C2EEA1" w:rsidR="006A4FE6" w:rsidRDefault="00301A42" w:rsidP="6C3A936A">
      <w:pPr>
        <w:pStyle w:val="s12"/>
        <w:spacing w:before="0" w:beforeAutospacing="0" w:after="0" w:afterAutospacing="0" w:line="360" w:lineRule="auto"/>
        <w:ind w:left="284"/>
        <w:rPr>
          <w:rFonts w:ascii="Arial" w:hAnsi="Arial" w:cs="Arial"/>
          <w:sz w:val="24"/>
          <w:szCs w:val="24"/>
        </w:rPr>
      </w:pPr>
      <w:r>
        <w:rPr>
          <w:rFonts w:ascii="Arial" w:hAnsi="Arial"/>
          <w:sz w:val="24"/>
          <w:szCs w:val="24"/>
        </w:rPr>
        <w:t xml:space="preserve">The </w:t>
      </w:r>
      <w:proofErr w:type="spellStart"/>
      <w:r>
        <w:rPr>
          <w:rFonts w:ascii="Arial" w:hAnsi="Arial"/>
          <w:sz w:val="24"/>
          <w:szCs w:val="24"/>
        </w:rPr>
        <w:t>UltralightCombi</w:t>
      </w:r>
      <w:proofErr w:type="spellEnd"/>
      <w:r>
        <w:rPr>
          <w:rFonts w:ascii="Arial" w:hAnsi="Arial"/>
          <w:sz w:val="24"/>
          <w:szCs w:val="24"/>
        </w:rPr>
        <w:t xml:space="preserve"> modular platform vehicles are available in 2, 3, 4 and 6-axle versions. The modular design of the </w:t>
      </w:r>
      <w:proofErr w:type="spellStart"/>
      <w:r>
        <w:rPr>
          <w:rFonts w:ascii="Arial" w:hAnsi="Arial"/>
          <w:sz w:val="24"/>
          <w:szCs w:val="24"/>
        </w:rPr>
        <w:t>UltralightCombi</w:t>
      </w:r>
      <w:proofErr w:type="spellEnd"/>
      <w:r>
        <w:rPr>
          <w:rFonts w:ascii="Arial" w:hAnsi="Arial"/>
          <w:sz w:val="24"/>
          <w:szCs w:val="24"/>
        </w:rPr>
        <w:t xml:space="preserve"> vehicles facilitates use as a trailer and semi-trailer as well as a bolster or low-deck combination. A comprehensive range of practical equipment options is available. This includes excavator, slab and frame decks as well as wind tower adapters.</w:t>
      </w:r>
    </w:p>
    <w:p w14:paraId="0A568EDB" w14:textId="38113E9D" w:rsidR="00301A42" w:rsidRDefault="00301A42" w:rsidP="0044279D">
      <w:pPr>
        <w:pStyle w:val="s12"/>
        <w:spacing w:before="0" w:beforeAutospacing="0" w:after="0" w:afterAutospacing="0" w:line="360" w:lineRule="auto"/>
        <w:ind w:left="284"/>
        <w:rPr>
          <w:sz w:val="24"/>
          <w:szCs w:val="24"/>
        </w:rPr>
      </w:pPr>
    </w:p>
    <w:p w14:paraId="089BDE56" w14:textId="77777777" w:rsidR="004B791A" w:rsidRPr="002068FF" w:rsidRDefault="004B791A" w:rsidP="0044279D">
      <w:pPr>
        <w:pStyle w:val="s12"/>
        <w:spacing w:before="0" w:beforeAutospacing="0" w:after="0" w:afterAutospacing="0" w:line="360" w:lineRule="auto"/>
        <w:ind w:left="284"/>
        <w:rPr>
          <w:sz w:val="24"/>
          <w:szCs w:val="24"/>
        </w:rPr>
      </w:pPr>
    </w:p>
    <w:p w14:paraId="169C4139" w14:textId="77777777" w:rsidR="00774EB7" w:rsidRDefault="00774EB7" w:rsidP="0044279D">
      <w:pPr>
        <w:pStyle w:val="s12"/>
        <w:spacing w:before="0" w:beforeAutospacing="0" w:after="0" w:afterAutospacing="0" w:line="360" w:lineRule="auto"/>
        <w:ind w:left="284"/>
        <w:rPr>
          <w:rStyle w:val="bumpedfont15"/>
          <w:rFonts w:ascii="Arial" w:hAnsi="Arial"/>
          <w:b/>
          <w:bCs/>
          <w:sz w:val="24"/>
          <w:szCs w:val="24"/>
        </w:rPr>
      </w:pPr>
    </w:p>
    <w:p w14:paraId="3E072702" w14:textId="77777777" w:rsidR="00BB5298" w:rsidRPr="002068FF" w:rsidRDefault="00BB5298" w:rsidP="0044279D">
      <w:pPr>
        <w:pStyle w:val="s12"/>
        <w:spacing w:before="0" w:beforeAutospacing="0" w:after="0" w:afterAutospacing="0" w:line="360" w:lineRule="auto"/>
        <w:ind w:left="284"/>
        <w:rPr>
          <w:sz w:val="24"/>
          <w:szCs w:val="24"/>
        </w:rPr>
      </w:pPr>
      <w:r>
        <w:rPr>
          <w:rStyle w:val="bumpedfont15"/>
          <w:rFonts w:ascii="Arial" w:hAnsi="Arial"/>
          <w:b/>
          <w:bCs/>
          <w:sz w:val="24"/>
          <w:szCs w:val="24"/>
        </w:rPr>
        <w:lastRenderedPageBreak/>
        <w:t>Photo:</w:t>
      </w:r>
    </w:p>
    <w:p w14:paraId="33705131" w14:textId="5682D9C9" w:rsidR="00BB5298" w:rsidRPr="00ED692C" w:rsidRDefault="004B791A" w:rsidP="0044279D">
      <w:pPr>
        <w:pStyle w:val="s12"/>
        <w:spacing w:before="0" w:beforeAutospacing="0" w:after="0" w:afterAutospacing="0" w:line="360" w:lineRule="auto"/>
        <w:ind w:left="284"/>
        <w:rPr>
          <w:rStyle w:val="bumpedfont15"/>
          <w:rFonts w:ascii="Arial" w:hAnsi="Arial" w:cs="Arial"/>
          <w:sz w:val="24"/>
          <w:szCs w:val="24"/>
        </w:rPr>
      </w:pPr>
      <w:r>
        <w:rPr>
          <w:rFonts w:ascii="Arial" w:hAnsi="Arial"/>
          <w:sz w:val="24"/>
          <w:szCs w:val="24"/>
        </w:rPr>
        <w:t xml:space="preserve">The new </w:t>
      </w:r>
      <w:proofErr w:type="spellStart"/>
      <w:r>
        <w:rPr>
          <w:rFonts w:ascii="Arial" w:hAnsi="Arial"/>
          <w:sz w:val="24"/>
          <w:szCs w:val="24"/>
        </w:rPr>
        <w:t>UltralightCombi</w:t>
      </w:r>
      <w:proofErr w:type="spellEnd"/>
      <w:r>
        <w:rPr>
          <w:rFonts w:ascii="Arial" w:hAnsi="Arial"/>
          <w:sz w:val="24"/>
          <w:szCs w:val="24"/>
        </w:rPr>
        <w:t xml:space="preserve"> offers the proven functionality of previous mod</w:t>
      </w:r>
      <w:r w:rsidR="00571AA7">
        <w:rPr>
          <w:rFonts w:ascii="Arial" w:hAnsi="Arial"/>
          <w:sz w:val="24"/>
          <w:szCs w:val="24"/>
        </w:rPr>
        <w:t xml:space="preserve">els but is superior in </w:t>
      </w:r>
      <w:r w:rsidR="00571AA7" w:rsidRPr="00ED692C">
        <w:rPr>
          <w:rFonts w:ascii="Arial" w:hAnsi="Arial"/>
          <w:sz w:val="24"/>
          <w:szCs w:val="24"/>
        </w:rPr>
        <w:t>terms of the overall</w:t>
      </w:r>
      <w:r w:rsidRPr="00ED692C">
        <w:rPr>
          <w:rFonts w:ascii="Arial" w:hAnsi="Arial"/>
          <w:sz w:val="24"/>
          <w:szCs w:val="24"/>
        </w:rPr>
        <w:t xml:space="preserve"> operating costs</w:t>
      </w:r>
      <w:r w:rsidRPr="00ED692C">
        <w:rPr>
          <w:rStyle w:val="bumpedfont15"/>
          <w:rFonts w:ascii="Arial" w:hAnsi="Arial"/>
          <w:sz w:val="24"/>
          <w:szCs w:val="24"/>
        </w:rPr>
        <w:t>.</w:t>
      </w:r>
    </w:p>
    <w:p w14:paraId="597C30F7" w14:textId="0C6F493A" w:rsidR="00BB5298" w:rsidRPr="002068FF" w:rsidRDefault="00BB5298" w:rsidP="00B25BDA">
      <w:pPr>
        <w:spacing w:line="360" w:lineRule="auto"/>
        <w:ind w:left="284"/>
        <w:rPr>
          <w:rFonts w:ascii="Arial" w:hAnsi="Arial" w:cs="Arial"/>
          <w:b/>
          <w:sz w:val="22"/>
          <w:szCs w:val="22"/>
        </w:rPr>
      </w:pPr>
    </w:p>
    <w:p w14:paraId="2458F337" w14:textId="037740DA" w:rsidR="00BB5298" w:rsidRDefault="00BB5298" w:rsidP="00B25BDA">
      <w:pPr>
        <w:spacing w:line="360" w:lineRule="auto"/>
        <w:ind w:left="284"/>
        <w:rPr>
          <w:rFonts w:ascii="Arial" w:hAnsi="Arial" w:cs="Arial"/>
          <w:b/>
        </w:rPr>
      </w:pPr>
    </w:p>
    <w:p w14:paraId="1016746D" w14:textId="2883CAE2" w:rsidR="008D434F" w:rsidRDefault="00B57A1B" w:rsidP="0044279D">
      <w:pPr>
        <w:spacing w:line="360" w:lineRule="auto"/>
        <w:ind w:left="284"/>
        <w:rPr>
          <w:rFonts w:ascii="Arial" w:hAnsi="Arial" w:cs="Arial"/>
          <w:b/>
          <w:sz w:val="18"/>
          <w:szCs w:val="18"/>
        </w:rPr>
      </w:pPr>
      <w:r>
        <w:rPr>
          <w:rFonts w:ascii="Arial" w:hAnsi="Arial"/>
          <w:b/>
          <w:sz w:val="18"/>
          <w:szCs w:val="18"/>
        </w:rPr>
        <w:t>Company Profile</w:t>
      </w:r>
    </w:p>
    <w:p w14:paraId="487D35B1" w14:textId="39D665F3" w:rsidR="008D434F" w:rsidRPr="006C3FBD" w:rsidRDefault="00B57A1B" w:rsidP="0044279D">
      <w:pPr>
        <w:spacing w:line="360" w:lineRule="auto"/>
        <w:ind w:left="284"/>
        <w:rPr>
          <w:sz w:val="18"/>
          <w:szCs w:val="18"/>
        </w:rPr>
      </w:pPr>
      <w:r w:rsidRPr="006C3FBD">
        <w:rPr>
          <w:rFonts w:ascii="Arial" w:hAnsi="Arial"/>
          <w:sz w:val="18"/>
          <w:szCs w:val="18"/>
        </w:rPr>
        <w:t xml:space="preserve">The Transporter Industry International Group (TII Group) belongs to the </w:t>
      </w:r>
      <w:proofErr w:type="spellStart"/>
      <w:r w:rsidRPr="006C3FBD">
        <w:rPr>
          <w:rFonts w:ascii="Arial" w:hAnsi="Arial"/>
          <w:sz w:val="18"/>
          <w:szCs w:val="18"/>
        </w:rPr>
        <w:t>Rettenmaier</w:t>
      </w:r>
      <w:proofErr w:type="spellEnd"/>
      <w:r w:rsidRPr="006C3FBD">
        <w:rPr>
          <w:rFonts w:ascii="Arial" w:hAnsi="Arial"/>
          <w:sz w:val="18"/>
          <w:szCs w:val="18"/>
        </w:rPr>
        <w:t xml:space="preserve"> entrepreneurial family and is a globally active manufacturer of heavy-duty and special vehicles. It is comprised of the </w:t>
      </w:r>
      <w:proofErr w:type="spellStart"/>
      <w:r w:rsidRPr="006C3FBD">
        <w:rPr>
          <w:rFonts w:ascii="Arial" w:hAnsi="Arial"/>
          <w:sz w:val="18"/>
          <w:szCs w:val="18"/>
        </w:rPr>
        <w:t>Scheuerle</w:t>
      </w:r>
      <w:proofErr w:type="spellEnd"/>
      <w:r w:rsidRPr="006C3FBD">
        <w:rPr>
          <w:rFonts w:ascii="Arial" w:hAnsi="Arial"/>
          <w:sz w:val="18"/>
          <w:szCs w:val="18"/>
        </w:rPr>
        <w:t xml:space="preserve">, Nicolas, </w:t>
      </w:r>
      <w:proofErr w:type="spellStart"/>
      <w:r w:rsidRPr="006C3FBD">
        <w:rPr>
          <w:rFonts w:ascii="Arial" w:hAnsi="Arial"/>
          <w:sz w:val="18"/>
          <w:szCs w:val="18"/>
        </w:rPr>
        <w:t>Kamag</w:t>
      </w:r>
      <w:proofErr w:type="spellEnd"/>
      <w:r w:rsidRPr="006C3FBD">
        <w:rPr>
          <w:rFonts w:ascii="Arial" w:hAnsi="Arial"/>
          <w:sz w:val="18"/>
          <w:szCs w:val="18"/>
        </w:rPr>
        <w:t xml:space="preserve"> and </w:t>
      </w:r>
      <w:proofErr w:type="spellStart"/>
      <w:r w:rsidRPr="006C3FBD">
        <w:rPr>
          <w:rFonts w:ascii="Arial" w:hAnsi="Arial"/>
          <w:sz w:val="18"/>
          <w:szCs w:val="18"/>
        </w:rPr>
        <w:t>TIIger</w:t>
      </w:r>
      <w:proofErr w:type="spellEnd"/>
      <w:r w:rsidRPr="006C3FBD">
        <w:rPr>
          <w:rFonts w:ascii="Arial" w:hAnsi="Arial"/>
          <w:sz w:val="18"/>
          <w:szCs w:val="18"/>
        </w:rPr>
        <w:t xml:space="preserve"> brands, and has a workforce of around 900 employees. With innovative vehicles for logistics yards, public roads and industrial areas, the world market leader for heavy-duty vehicles with hydraulic pendulum axles supports its customers – from transport and logistics, building industry, plant engineering, air and space travel, shipbuilding through to energy, steel and mining – for realising a wide range of complex transport tasks. Transport assignments include construction machinery, wind turbine facilities, ships,  antennas as well as entire factory plant. The TII Group holds the current world record of over 17,000 tonnes for transporting extremely heavy loads on vehicles. The TII Group focuses on product quality and innovations for </w:t>
      </w:r>
      <w:bookmarkStart w:id="0" w:name="_GoBack"/>
      <w:bookmarkEnd w:id="0"/>
      <w:r w:rsidRPr="006C3FBD">
        <w:rPr>
          <w:rFonts w:ascii="Arial" w:hAnsi="Arial"/>
          <w:sz w:val="18"/>
          <w:szCs w:val="18"/>
        </w:rPr>
        <w:t xml:space="preserve">the future of heavy-duty transportation mobility. In addition to locations in Germany, France and India, the group has a global sales and service organisation. </w:t>
      </w:r>
    </w:p>
    <w:p w14:paraId="068194B5" w14:textId="77777777" w:rsidR="008D434F" w:rsidRPr="006A4FE6" w:rsidRDefault="0001701F" w:rsidP="0044279D">
      <w:pPr>
        <w:spacing w:line="360" w:lineRule="auto"/>
        <w:ind w:left="284"/>
        <w:rPr>
          <w:rFonts w:ascii="Arial" w:hAnsi="Arial" w:cs="Arial"/>
          <w:sz w:val="18"/>
          <w:szCs w:val="18"/>
        </w:rPr>
      </w:pPr>
      <w:hyperlink r:id="rId12" w:history="1">
        <w:r w:rsidR="0084259B">
          <w:rPr>
            <w:rStyle w:val="Hyperlink"/>
            <w:rFonts w:ascii="Arial" w:hAnsi="Arial"/>
            <w:sz w:val="18"/>
            <w:szCs w:val="18"/>
          </w:rPr>
          <w:t>www.tii-group.com</w:t>
        </w:r>
      </w:hyperlink>
    </w:p>
    <w:p w14:paraId="34328938" w14:textId="40BB5779" w:rsidR="008D434F" w:rsidRPr="006A4FE6" w:rsidRDefault="008D434F" w:rsidP="002B3481">
      <w:pPr>
        <w:spacing w:line="360" w:lineRule="auto"/>
        <w:ind w:left="284"/>
        <w:rPr>
          <w:rFonts w:ascii="Arial" w:hAnsi="Arial" w:cs="Arial"/>
          <w:sz w:val="18"/>
          <w:szCs w:val="18"/>
        </w:rPr>
      </w:pPr>
    </w:p>
    <w:p w14:paraId="6E17A076" w14:textId="77777777" w:rsidR="00D554D2" w:rsidRPr="006A4FE6" w:rsidRDefault="00D554D2" w:rsidP="002B3481">
      <w:pPr>
        <w:spacing w:line="360" w:lineRule="auto"/>
        <w:ind w:left="284"/>
        <w:rPr>
          <w:rFonts w:ascii="Arial" w:hAnsi="Arial" w:cs="Arial"/>
          <w:sz w:val="18"/>
          <w:szCs w:val="18"/>
        </w:rPr>
      </w:pPr>
    </w:p>
    <w:p w14:paraId="6232B1D5" w14:textId="1878D2BD" w:rsidR="008D434F" w:rsidRPr="006A4FE6" w:rsidRDefault="00B57A1B" w:rsidP="0044279D">
      <w:pPr>
        <w:spacing w:line="360" w:lineRule="auto"/>
        <w:ind w:left="284"/>
        <w:rPr>
          <w:rFonts w:ascii="Arial" w:hAnsi="Arial" w:cs="Arial"/>
          <w:b/>
          <w:sz w:val="22"/>
          <w:szCs w:val="22"/>
        </w:rPr>
      </w:pPr>
      <w:r>
        <w:rPr>
          <w:rFonts w:ascii="Arial" w:hAnsi="Arial"/>
          <w:b/>
          <w:sz w:val="18"/>
          <w:szCs w:val="18"/>
        </w:rPr>
        <w:t>Press Contact</w:t>
      </w:r>
    </w:p>
    <w:p w14:paraId="0D226021" w14:textId="18CBFC7C" w:rsidR="008D434F" w:rsidRPr="0044279D" w:rsidRDefault="0044279D" w:rsidP="0044279D">
      <w:pPr>
        <w:ind w:left="284" w:hanging="284"/>
        <w:rPr>
          <w:rFonts w:ascii="Arial" w:hAnsi="Arial" w:cs="Arial"/>
          <w:sz w:val="18"/>
          <w:szCs w:val="18"/>
        </w:rPr>
      </w:pPr>
      <w:r>
        <w:rPr>
          <w:rFonts w:ascii="Arial" w:hAnsi="Arial"/>
          <w:sz w:val="22"/>
          <w:szCs w:val="22"/>
        </w:rPr>
        <w:tab/>
      </w:r>
      <w:r>
        <w:rPr>
          <w:rFonts w:ascii="Arial" w:hAnsi="Arial"/>
          <w:sz w:val="18"/>
          <w:szCs w:val="18"/>
        </w:rPr>
        <w:t>Volker Seitz</w:t>
      </w:r>
    </w:p>
    <w:p w14:paraId="7ACE799F" w14:textId="77777777" w:rsidR="008D434F" w:rsidRPr="0044279D" w:rsidRDefault="00B57A1B" w:rsidP="0044279D">
      <w:pPr>
        <w:ind w:left="284"/>
        <w:rPr>
          <w:rFonts w:ascii="Arial" w:hAnsi="Arial" w:cs="Arial"/>
          <w:sz w:val="18"/>
          <w:szCs w:val="18"/>
        </w:rPr>
      </w:pPr>
      <w:r>
        <w:rPr>
          <w:rFonts w:ascii="Arial" w:hAnsi="Arial"/>
          <w:sz w:val="18"/>
          <w:szCs w:val="18"/>
        </w:rPr>
        <w:t>Head of Global Marketing &amp; Communication</w:t>
      </w:r>
      <w:r>
        <w:rPr>
          <w:rFonts w:ascii="Arial" w:hAnsi="Arial"/>
          <w:sz w:val="18"/>
          <w:szCs w:val="18"/>
        </w:rPr>
        <w:br/>
        <w:t>Tel: +49 (0)7941 / 691-2187</w:t>
      </w:r>
      <w:r>
        <w:rPr>
          <w:rFonts w:ascii="Arial" w:hAnsi="Arial"/>
          <w:sz w:val="18"/>
          <w:szCs w:val="18"/>
        </w:rPr>
        <w:br/>
        <w:t>Volker.Seitz@Tii-Group.com</w:t>
      </w:r>
    </w:p>
    <w:sectPr w:rsidR="008D434F" w:rsidRPr="0044279D" w:rsidSect="002F4B6C">
      <w:headerReference w:type="even" r:id="rId13"/>
      <w:headerReference w:type="default" r:id="rId14"/>
      <w:footerReference w:type="even" r:id="rId15"/>
      <w:footerReference w:type="default" r:id="rId16"/>
      <w:headerReference w:type="first" r:id="rId17"/>
      <w:footerReference w:type="first" r:id="rId18"/>
      <w:pgSz w:w="11906" w:h="16838"/>
      <w:pgMar w:top="2269" w:right="1558" w:bottom="2268" w:left="1134" w:header="709" w:footer="970"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8F1A8DD" w15:done="0"/>
  <w15:commentEx w15:paraId="0553E669" w15:paraIdParent="58F1A8DD" w15:done="0"/>
  <w15:commentEx w15:paraId="42E1DF14" w15:done="0"/>
  <w15:commentEx w15:paraId="06971DBF" w15:done="0"/>
  <w15:commentEx w15:paraId="468F5678" w15:done="0"/>
  <w15:commentEx w15:paraId="6D249607" w15:done="0"/>
  <w15:commentEx w15:paraId="58CFA6DD" w15:done="0"/>
  <w15:commentEx w15:paraId="756F2F49" w15:done="0"/>
  <w15:commentEx w15:paraId="69491306" w15:done="0"/>
  <w15:commentEx w15:paraId="327A25EA" w15:done="0"/>
  <w15:commentEx w15:paraId="49903465"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EE9216" w16cex:dateUtc="2020-11-23T07:11:28.333Z"/>
  <w16cex:commentExtensible w16cex:durableId="13C4CB98" w16cex:dateUtc="2020-11-23T07:16:14.215Z"/>
  <w16cex:commentExtensible w16cex:durableId="3AE9F416" w16cex:dateUtc="2020-11-23T07:18:11.224Z"/>
  <w16cex:commentExtensible w16cex:durableId="15918766" w16cex:dateUtc="2020-11-23T07:20:20.186Z"/>
  <w16cex:commentExtensible w16cex:durableId="0C0C3854" w16cex:dateUtc="2020-11-23T08:04:20.312Z"/>
  <w16cex:commentExtensible w16cex:durableId="267E8F13" w16cex:dateUtc="2020-11-23T08:05:29.645Z"/>
  <w16cex:commentExtensible w16cex:durableId="66DF3453" w16cex:dateUtc="2020-11-23T08:08:45.697Z"/>
  <w16cex:commentExtensible w16cex:durableId="099B8F2F" w16cex:dateUtc="2020-11-23T08:12:50.212Z"/>
  <w16cex:commentExtensible w16cex:durableId="08CCF0C7" w16cex:dateUtc="2020-11-23T08:23:11.98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F1A8DD" w16cid:durableId="23577438"/>
  <w16cid:commentId w16cid:paraId="0553E669" w16cid:durableId="0FEE9216"/>
  <w16cid:commentId w16cid:paraId="42E1DF14" w16cid:durableId="0C0C3854"/>
  <w16cid:commentId w16cid:paraId="06971DBF" w16cid:durableId="267E8F13"/>
  <w16cid:commentId w16cid:paraId="468F5678" w16cid:durableId="238357BB"/>
  <w16cid:commentId w16cid:paraId="6D249607" w16cid:durableId="23577838"/>
  <w16cid:commentId w16cid:paraId="58CFA6DD" w16cid:durableId="099B8F2F"/>
  <w16cid:commentId w16cid:paraId="756F2F49" w16cid:durableId="3AE9F416"/>
  <w16cid:commentId w16cid:paraId="69491306" w16cid:durableId="15918766"/>
  <w16cid:commentId w16cid:paraId="327A25EA" w16cid:durableId="08CCF0C7"/>
  <w16cid:commentId w16cid:paraId="49903465" w16cid:durableId="13C4CB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EBC38" w14:textId="77777777" w:rsidR="001272BE" w:rsidRDefault="001272BE">
      <w:r>
        <w:separator/>
      </w:r>
    </w:p>
  </w:endnote>
  <w:endnote w:type="continuationSeparator" w:id="0">
    <w:p w14:paraId="202446C6" w14:textId="77777777" w:rsidR="001272BE" w:rsidRDefault="0012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7D832" w14:textId="77777777" w:rsidR="008D434F" w:rsidRDefault="008D43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EEA2" w14:textId="77777777" w:rsidR="008D434F" w:rsidRDefault="00B57A1B">
    <w:pPr>
      <w:pStyle w:val="Fuzeile"/>
      <w:tabs>
        <w:tab w:val="right" w:pos="8931"/>
      </w:tabs>
      <w:jc w:val="right"/>
      <w:rPr>
        <w:rFonts w:ascii="Arial" w:hAnsi="Arial" w:cs="Arial"/>
      </w:rPr>
    </w:pPr>
    <w:r>
      <w:rPr>
        <w:rFonts w:cs="Arial"/>
        <w:bCs/>
        <w:i/>
        <w:sz w:val="12"/>
        <w:szCs w:val="12"/>
      </w:rPr>
      <w:fldChar w:fldCharType="begin"/>
    </w:r>
    <w:r>
      <w:rPr>
        <w:rFonts w:cs="Arial"/>
        <w:bCs/>
        <w:i/>
        <w:sz w:val="12"/>
        <w:szCs w:val="12"/>
      </w:rPr>
      <w:instrText xml:space="preserve"> PAGE </w:instrText>
    </w:r>
    <w:r>
      <w:rPr>
        <w:rFonts w:cs="Arial"/>
        <w:bCs/>
        <w:i/>
        <w:sz w:val="12"/>
        <w:szCs w:val="12"/>
      </w:rPr>
      <w:fldChar w:fldCharType="separate"/>
    </w:r>
    <w:r w:rsidR="0001701F">
      <w:rPr>
        <w:rFonts w:cs="Arial"/>
        <w:bCs/>
        <w:i/>
        <w:noProof/>
        <w:sz w:val="12"/>
        <w:szCs w:val="12"/>
      </w:rPr>
      <w:t>4</w:t>
    </w:r>
    <w:r>
      <w:rPr>
        <w:rFonts w:cs="Arial"/>
        <w:bCs/>
        <w:i/>
        <w:sz w:val="12"/>
        <w:szCs w:val="12"/>
      </w:rPr>
      <w:fldChar w:fldCharType="end"/>
    </w:r>
    <w:r>
      <w:rPr>
        <w:rFonts w:ascii="Arial" w:hAnsi="Arial"/>
        <w:bCs/>
        <w:i/>
        <w:sz w:val="12"/>
        <w:szCs w:val="12"/>
      </w:rPr>
      <w:t>/</w:t>
    </w:r>
    <w:r>
      <w:rPr>
        <w:rFonts w:cs="Arial"/>
        <w:bCs/>
        <w:i/>
        <w:sz w:val="12"/>
        <w:szCs w:val="12"/>
      </w:rPr>
      <w:fldChar w:fldCharType="begin"/>
    </w:r>
    <w:r>
      <w:rPr>
        <w:rFonts w:cs="Arial"/>
        <w:bCs/>
        <w:i/>
        <w:sz w:val="12"/>
        <w:szCs w:val="12"/>
      </w:rPr>
      <w:instrText xml:space="preserve"> NUMPAGES \*Arabic </w:instrText>
    </w:r>
    <w:r>
      <w:rPr>
        <w:rFonts w:cs="Arial"/>
        <w:bCs/>
        <w:i/>
        <w:sz w:val="12"/>
        <w:szCs w:val="12"/>
      </w:rPr>
      <w:fldChar w:fldCharType="separate"/>
    </w:r>
    <w:r w:rsidR="0001701F">
      <w:rPr>
        <w:rFonts w:cs="Arial"/>
        <w:bCs/>
        <w:i/>
        <w:noProof/>
        <w:sz w:val="12"/>
        <w:szCs w:val="12"/>
      </w:rPr>
      <w:t>4</w:t>
    </w:r>
    <w:r>
      <w:rPr>
        <w:rFonts w:cs="Arial"/>
        <w:bCs/>
        <w:i/>
        <w:sz w:val="12"/>
        <w:szCs w:val="12"/>
      </w:rPr>
      <w:fldChar w:fldCharType="end"/>
    </w:r>
  </w:p>
  <w:p w14:paraId="2E35823D" w14:textId="77777777" w:rsidR="008D434F" w:rsidRDefault="008D434F">
    <w:pPr>
      <w:pStyle w:val="Fuzeil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E08B" w14:textId="77777777" w:rsidR="008D434F" w:rsidRDefault="008D43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4138A" w14:textId="77777777" w:rsidR="001272BE" w:rsidRDefault="001272BE">
      <w:r>
        <w:separator/>
      </w:r>
    </w:p>
  </w:footnote>
  <w:footnote w:type="continuationSeparator" w:id="0">
    <w:p w14:paraId="02F163C6" w14:textId="77777777" w:rsidR="001272BE" w:rsidRDefault="0012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AA2E" w14:textId="77777777" w:rsidR="00C37472" w:rsidRDefault="00C3747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3A9CB" w14:textId="2F83F650" w:rsidR="008D434F" w:rsidRDefault="006E563B">
    <w:pPr>
      <w:pStyle w:val="Kopfzeile"/>
    </w:pPr>
    <w:r>
      <w:rPr>
        <w:noProof/>
        <w:lang w:val="de-DE" w:eastAsia="de-DE"/>
      </w:rPr>
      <w:drawing>
        <wp:anchor distT="0" distB="0" distL="114935" distR="114935" simplePos="0" relativeHeight="251657728" behindDoc="1" locked="0" layoutInCell="1" allowOverlap="1" wp14:anchorId="56EB111F" wp14:editId="781DEFC3">
          <wp:simplePos x="0" y="0"/>
          <wp:positionH relativeFrom="page">
            <wp:posOffset>2540</wp:posOffset>
          </wp:positionH>
          <wp:positionV relativeFrom="page">
            <wp:posOffset>3175</wp:posOffset>
          </wp:positionV>
          <wp:extent cx="7557135" cy="10688955"/>
          <wp:effectExtent l="0" t="0" r="0" b="0"/>
          <wp:wrapNone/>
          <wp:docPr id="2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09EB1" w14:textId="77777777" w:rsidR="008D434F" w:rsidRDefault="008D43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rPr>
        <w:rFonts w:ascii="Arial" w:eastAsia="Times New Roman" w:hAnsi="Arial" w:cs="Aria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imilian Seer">
    <w15:presenceInfo w15:providerId="AD" w15:userId="S::Maximilian.Seer@tii-sales.com::3054b330-b75e-4df7-8351-3d9fc715a990"/>
  </w15:person>
  <w15:person w15:author="Nabeck, Sven">
    <w15:presenceInfo w15:providerId="AD" w15:userId="S::sven.nabeck@scheuerle.com::2cc83175-2ede-48f2-8c2e-1f15ba300d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3B"/>
    <w:rsid w:val="00003377"/>
    <w:rsid w:val="0001701F"/>
    <w:rsid w:val="00034BA7"/>
    <w:rsid w:val="0004687E"/>
    <w:rsid w:val="00060D20"/>
    <w:rsid w:val="000A3EE8"/>
    <w:rsid w:val="000A7528"/>
    <w:rsid w:val="000D0614"/>
    <w:rsid w:val="000F27B7"/>
    <w:rsid w:val="000F27E3"/>
    <w:rsid w:val="00114AB5"/>
    <w:rsid w:val="001272BE"/>
    <w:rsid w:val="00130D21"/>
    <w:rsid w:val="00163278"/>
    <w:rsid w:val="001648F7"/>
    <w:rsid w:val="00164956"/>
    <w:rsid w:val="001877BD"/>
    <w:rsid w:val="0019167A"/>
    <w:rsid w:val="001A38BB"/>
    <w:rsid w:val="001B4B0A"/>
    <w:rsid w:val="001C0728"/>
    <w:rsid w:val="001E2510"/>
    <w:rsid w:val="001E2FCF"/>
    <w:rsid w:val="001E44A7"/>
    <w:rsid w:val="001E4DC0"/>
    <w:rsid w:val="0020081A"/>
    <w:rsid w:val="002068FF"/>
    <w:rsid w:val="00234461"/>
    <w:rsid w:val="002B003C"/>
    <w:rsid w:val="002B3481"/>
    <w:rsid w:val="002C70D2"/>
    <w:rsid w:val="002D5BEA"/>
    <w:rsid w:val="002F126B"/>
    <w:rsid w:val="002F4B6C"/>
    <w:rsid w:val="002F7C6F"/>
    <w:rsid w:val="00301A42"/>
    <w:rsid w:val="00313EF8"/>
    <w:rsid w:val="00352EED"/>
    <w:rsid w:val="0036211F"/>
    <w:rsid w:val="0037253D"/>
    <w:rsid w:val="00377313"/>
    <w:rsid w:val="00392D33"/>
    <w:rsid w:val="003B39F6"/>
    <w:rsid w:val="003B694C"/>
    <w:rsid w:val="003C208A"/>
    <w:rsid w:val="003C5DC6"/>
    <w:rsid w:val="003D4B7A"/>
    <w:rsid w:val="004105E2"/>
    <w:rsid w:val="004112AD"/>
    <w:rsid w:val="0041273F"/>
    <w:rsid w:val="00414DCC"/>
    <w:rsid w:val="00431E0F"/>
    <w:rsid w:val="0044279D"/>
    <w:rsid w:val="00450D48"/>
    <w:rsid w:val="004568A9"/>
    <w:rsid w:val="00460C8B"/>
    <w:rsid w:val="00471616"/>
    <w:rsid w:val="004A58C6"/>
    <w:rsid w:val="004B4A23"/>
    <w:rsid w:val="004B791A"/>
    <w:rsid w:val="004C3415"/>
    <w:rsid w:val="004D5E19"/>
    <w:rsid w:val="005061DA"/>
    <w:rsid w:val="00507923"/>
    <w:rsid w:val="00512EC6"/>
    <w:rsid w:val="005304CB"/>
    <w:rsid w:val="005351BB"/>
    <w:rsid w:val="00566E05"/>
    <w:rsid w:val="00571AA7"/>
    <w:rsid w:val="0057496F"/>
    <w:rsid w:val="00584574"/>
    <w:rsid w:val="005A516D"/>
    <w:rsid w:val="005C2EB0"/>
    <w:rsid w:val="005D45DF"/>
    <w:rsid w:val="005D793A"/>
    <w:rsid w:val="005E2E13"/>
    <w:rsid w:val="005F1E32"/>
    <w:rsid w:val="00600627"/>
    <w:rsid w:val="00604734"/>
    <w:rsid w:val="00612EDD"/>
    <w:rsid w:val="00660B40"/>
    <w:rsid w:val="00667E19"/>
    <w:rsid w:val="00683FBC"/>
    <w:rsid w:val="00693541"/>
    <w:rsid w:val="006A4FE6"/>
    <w:rsid w:val="006B0ABA"/>
    <w:rsid w:val="006C3FBD"/>
    <w:rsid w:val="006E3143"/>
    <w:rsid w:val="006E563B"/>
    <w:rsid w:val="006F33DA"/>
    <w:rsid w:val="007122EC"/>
    <w:rsid w:val="00713846"/>
    <w:rsid w:val="00713B3F"/>
    <w:rsid w:val="00763102"/>
    <w:rsid w:val="00774EB7"/>
    <w:rsid w:val="007A054D"/>
    <w:rsid w:val="007B0B7D"/>
    <w:rsid w:val="007E12D5"/>
    <w:rsid w:val="007E14DD"/>
    <w:rsid w:val="007E2DBB"/>
    <w:rsid w:val="007E6EAD"/>
    <w:rsid w:val="007F0256"/>
    <w:rsid w:val="007F660B"/>
    <w:rsid w:val="0080569B"/>
    <w:rsid w:val="008106D4"/>
    <w:rsid w:val="008149E0"/>
    <w:rsid w:val="0084259B"/>
    <w:rsid w:val="00867404"/>
    <w:rsid w:val="008A4BE0"/>
    <w:rsid w:val="008A5E52"/>
    <w:rsid w:val="008A6E3F"/>
    <w:rsid w:val="008B3264"/>
    <w:rsid w:val="008B6D3A"/>
    <w:rsid w:val="008C34CC"/>
    <w:rsid w:val="008C41AB"/>
    <w:rsid w:val="008C5E21"/>
    <w:rsid w:val="008D434F"/>
    <w:rsid w:val="008E42E7"/>
    <w:rsid w:val="00907177"/>
    <w:rsid w:val="00907F11"/>
    <w:rsid w:val="00925571"/>
    <w:rsid w:val="00933207"/>
    <w:rsid w:val="00933912"/>
    <w:rsid w:val="00944BCC"/>
    <w:rsid w:val="00967C8E"/>
    <w:rsid w:val="00980CC1"/>
    <w:rsid w:val="0099526B"/>
    <w:rsid w:val="009C325B"/>
    <w:rsid w:val="009D6300"/>
    <w:rsid w:val="00A5134D"/>
    <w:rsid w:val="00A562D0"/>
    <w:rsid w:val="00A64D60"/>
    <w:rsid w:val="00A91E69"/>
    <w:rsid w:val="00AA4D3F"/>
    <w:rsid w:val="00AB62C4"/>
    <w:rsid w:val="00AC117A"/>
    <w:rsid w:val="00AE7AC4"/>
    <w:rsid w:val="00AF72A5"/>
    <w:rsid w:val="00B17628"/>
    <w:rsid w:val="00B2248D"/>
    <w:rsid w:val="00B25BDA"/>
    <w:rsid w:val="00B31228"/>
    <w:rsid w:val="00B50858"/>
    <w:rsid w:val="00B53DB3"/>
    <w:rsid w:val="00B57A1B"/>
    <w:rsid w:val="00B77551"/>
    <w:rsid w:val="00B929AD"/>
    <w:rsid w:val="00B932EC"/>
    <w:rsid w:val="00BA7B7C"/>
    <w:rsid w:val="00BB2CF0"/>
    <w:rsid w:val="00BB5298"/>
    <w:rsid w:val="00C05809"/>
    <w:rsid w:val="00C1487A"/>
    <w:rsid w:val="00C33F03"/>
    <w:rsid w:val="00C37472"/>
    <w:rsid w:val="00C65EFB"/>
    <w:rsid w:val="00C8177D"/>
    <w:rsid w:val="00C93F4A"/>
    <w:rsid w:val="00CC3F17"/>
    <w:rsid w:val="00CE67AC"/>
    <w:rsid w:val="00CF1FEA"/>
    <w:rsid w:val="00D14D01"/>
    <w:rsid w:val="00D30FAB"/>
    <w:rsid w:val="00D41316"/>
    <w:rsid w:val="00D554D2"/>
    <w:rsid w:val="00D66235"/>
    <w:rsid w:val="00D67C07"/>
    <w:rsid w:val="00D84583"/>
    <w:rsid w:val="00DB32C5"/>
    <w:rsid w:val="00DC7110"/>
    <w:rsid w:val="00DE5CDD"/>
    <w:rsid w:val="00DF10EC"/>
    <w:rsid w:val="00DF33E3"/>
    <w:rsid w:val="00DF5F79"/>
    <w:rsid w:val="00E00685"/>
    <w:rsid w:val="00E02F77"/>
    <w:rsid w:val="00E25FB3"/>
    <w:rsid w:val="00E459C3"/>
    <w:rsid w:val="00E53480"/>
    <w:rsid w:val="00E767B4"/>
    <w:rsid w:val="00E776A3"/>
    <w:rsid w:val="00EA6122"/>
    <w:rsid w:val="00ED5D6D"/>
    <w:rsid w:val="00ED692C"/>
    <w:rsid w:val="00EE4B8B"/>
    <w:rsid w:val="00EF14BF"/>
    <w:rsid w:val="00EF63EF"/>
    <w:rsid w:val="00EF7906"/>
    <w:rsid w:val="00F21D5A"/>
    <w:rsid w:val="00F455D6"/>
    <w:rsid w:val="00F55C41"/>
    <w:rsid w:val="00F60178"/>
    <w:rsid w:val="00F70D27"/>
    <w:rsid w:val="00F81072"/>
    <w:rsid w:val="00F81D01"/>
    <w:rsid w:val="00FB1455"/>
    <w:rsid w:val="00FC0730"/>
    <w:rsid w:val="00FD34FC"/>
    <w:rsid w:val="0DF17089"/>
    <w:rsid w:val="11D1ED0C"/>
    <w:rsid w:val="18AAC232"/>
    <w:rsid w:val="18ED7CD3"/>
    <w:rsid w:val="230E2E20"/>
    <w:rsid w:val="289A82E1"/>
    <w:rsid w:val="28E69903"/>
    <w:rsid w:val="2A0FA916"/>
    <w:rsid w:val="322B4131"/>
    <w:rsid w:val="347BF5A5"/>
    <w:rsid w:val="410D6262"/>
    <w:rsid w:val="4A402528"/>
    <w:rsid w:val="528EFF0C"/>
    <w:rsid w:val="58123448"/>
    <w:rsid w:val="59AE04A9"/>
    <w:rsid w:val="5D76EA8F"/>
    <w:rsid w:val="6078742B"/>
    <w:rsid w:val="64600FE1"/>
    <w:rsid w:val="65F9A596"/>
    <w:rsid w:val="663FA841"/>
    <w:rsid w:val="68050BC0"/>
    <w:rsid w:val="6C3A936A"/>
    <w:rsid w:val="6F05BB33"/>
    <w:rsid w:val="6F72342C"/>
    <w:rsid w:val="71D0A023"/>
    <w:rsid w:val="72462B01"/>
    <w:rsid w:val="7361F348"/>
    <w:rsid w:val="74A0D34D"/>
    <w:rsid w:val="750711F5"/>
    <w:rsid w:val="7F97EAFC"/>
    <w:rsid w:val="7FBC33A9"/>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21E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 w:type="character" w:styleId="Kommentarzeichen">
    <w:name w:val="annotation reference"/>
    <w:basedOn w:val="Absatz-Standardschriftart"/>
    <w:uiPriority w:val="99"/>
    <w:semiHidden/>
    <w:unhideWhenUsed/>
    <w:rsid w:val="00763102"/>
    <w:rPr>
      <w:sz w:val="16"/>
      <w:szCs w:val="16"/>
    </w:rPr>
  </w:style>
  <w:style w:type="paragraph" w:styleId="Kommentartext">
    <w:name w:val="annotation text"/>
    <w:basedOn w:val="Standard"/>
    <w:link w:val="KommentartextZchn1"/>
    <w:uiPriority w:val="99"/>
    <w:semiHidden/>
    <w:unhideWhenUsed/>
    <w:rsid w:val="00763102"/>
    <w:rPr>
      <w:sz w:val="20"/>
      <w:szCs w:val="20"/>
    </w:rPr>
  </w:style>
  <w:style w:type="character" w:customStyle="1" w:styleId="KommentartextZchn1">
    <w:name w:val="Kommentartext Zchn1"/>
    <w:basedOn w:val="Absatz-Standardschriftart"/>
    <w:link w:val="Kommentartext"/>
    <w:uiPriority w:val="99"/>
    <w:semiHidden/>
    <w:rsid w:val="00763102"/>
    <w:rPr>
      <w:rFonts w:ascii="Cambria" w:eastAsia="MS Mincho" w:hAnsi="Cambria" w:cs="Cambri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Cambria" w:eastAsia="MS Mincho" w:hAnsi="Cambria" w:cs="Cambria"/>
      <w:sz w:val="24"/>
      <w:szCs w:val="24"/>
      <w:lang w:eastAsia="ar-SA"/>
    </w:rPr>
  </w:style>
  <w:style w:type="paragraph" w:styleId="berschrift1">
    <w:name w:val="heading 1"/>
    <w:basedOn w:val="Standard"/>
    <w:next w:val="Textkrper"/>
    <w:qFormat/>
    <w:pPr>
      <w:numPr>
        <w:numId w:val="1"/>
      </w:numPr>
      <w:spacing w:before="280" w:after="280"/>
      <w:outlineLvl w:val="0"/>
    </w:pPr>
    <w:rPr>
      <w:rFonts w:ascii="Times New Roman" w:eastAsia="Times New Roman" w:hAnsi="Times New Roman" w:cs="Times New Roman"/>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Absatz-Standardschriftart1">
    <w:name w:val="Absatz-Standardschriftart1"/>
  </w:style>
  <w:style w:type="character" w:customStyle="1" w:styleId="KopfzeileZchn">
    <w:name w:val="Kopfzeile Zchn"/>
    <w:basedOn w:val="Absatz-Standardschriftart1"/>
  </w:style>
  <w:style w:type="character" w:customStyle="1" w:styleId="FuzeileZchn">
    <w:name w:val="Fußzeile Zchn"/>
    <w:basedOn w:val="Absatz-Standardschriftart1"/>
  </w:style>
  <w:style w:type="character" w:customStyle="1" w:styleId="SprechblasentextZchn">
    <w:name w:val="Sprechblasentext Zchn"/>
    <w:rPr>
      <w:rFonts w:ascii="Lucida Grande" w:hAnsi="Lucida Grande" w:cs="Lucida Grande"/>
      <w:sz w:val="18"/>
      <w:szCs w:val="18"/>
    </w:rPr>
  </w:style>
  <w:style w:type="character" w:styleId="Platzhaltertext">
    <w:name w:val="Placeholder Text"/>
    <w:rPr>
      <w:color w:val="808080"/>
    </w:rPr>
  </w:style>
  <w:style w:type="character" w:styleId="Fett">
    <w:name w:val="Strong"/>
    <w:qFormat/>
    <w:rPr>
      <w:b/>
      <w:bCs/>
    </w:rPr>
  </w:style>
  <w:style w:type="character" w:customStyle="1" w:styleId="NurTextZchn">
    <w:name w:val="Nur Text Zchn"/>
    <w:rPr>
      <w:rFonts w:ascii="Calibri" w:eastAsia="Cambria" w:hAnsi="Calibri" w:cs="Calibri"/>
      <w:sz w:val="22"/>
      <w:szCs w:val="21"/>
    </w:rPr>
  </w:style>
  <w:style w:type="character" w:customStyle="1" w:styleId="Kommentarzeichen1">
    <w:name w:val="Kommentarzeichen1"/>
    <w:rPr>
      <w:sz w:val="16"/>
      <w:szCs w:val="16"/>
    </w:rPr>
  </w:style>
  <w:style w:type="character" w:customStyle="1" w:styleId="KommentartextZchn">
    <w:name w:val="Kommentartext Zchn"/>
    <w:basedOn w:val="Absatz-Standardschriftart1"/>
  </w:style>
  <w:style w:type="character" w:customStyle="1" w:styleId="KommentarthemaZchn">
    <w:name w:val="Kommentarthema Zchn"/>
    <w:rPr>
      <w:b/>
      <w:bCs/>
    </w:rPr>
  </w:style>
  <w:style w:type="character" w:styleId="Hyperlink">
    <w:name w:val="Hyperlink"/>
    <w:rPr>
      <w:color w:val="0000FF"/>
      <w:u w:val="single"/>
    </w:rPr>
  </w:style>
  <w:style w:type="character" w:customStyle="1" w:styleId="berschrift1Zchn">
    <w:name w:val="Überschrift 1 Zchn"/>
    <w:rPr>
      <w:rFonts w:ascii="Times New Roman" w:eastAsia="Times New Roman" w:hAnsi="Times New Roman" w:cs="Times New Roman"/>
      <w:b/>
      <w:bCs/>
      <w:kern w:val="1"/>
      <w:sz w:val="48"/>
      <w:szCs w:val="48"/>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2">
    <w:name w:val="Beschriftung2"/>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1">
    <w:name w:val="Beschriftung1"/>
    <w:basedOn w:val="Standard"/>
    <w:pPr>
      <w:suppressLineNumbers/>
      <w:spacing w:before="120" w:after="120"/>
    </w:pPr>
    <w:rPr>
      <w:rFonts w:cs="Mangal"/>
      <w:i/>
      <w:iCs/>
    </w:r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Lucida Grande" w:hAnsi="Lucida Grande" w:cs="Lucida Grande"/>
      <w:sz w:val="18"/>
      <w:szCs w:val="18"/>
    </w:rPr>
  </w:style>
  <w:style w:type="paragraph" w:styleId="Listenabsatz">
    <w:name w:val="List Paragraph"/>
    <w:basedOn w:val="Standard"/>
    <w:qFormat/>
    <w:pPr>
      <w:ind w:left="720"/>
    </w:pPr>
    <w:rPr>
      <w:rFonts w:ascii="Arial" w:eastAsia="Times New Roman" w:hAnsi="Arial" w:cs="Arial"/>
    </w:rPr>
  </w:style>
  <w:style w:type="paragraph" w:customStyle="1" w:styleId="NurText1">
    <w:name w:val="Nur Text1"/>
    <w:basedOn w:val="Standard"/>
    <w:rPr>
      <w:rFonts w:ascii="Calibri" w:eastAsia="Cambria" w:hAnsi="Calibri" w:cs="Calibri"/>
      <w:sz w:val="22"/>
      <w:szCs w:val="21"/>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New Roman" w:eastAsia="Times New Roman" w:hAnsi="Times New Roman" w:cs="Times New Roman"/>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NichtaufgelsteErwhnung1">
    <w:name w:val="Nicht aufgelöste Erwähnung1"/>
    <w:basedOn w:val="Absatz-Standardschriftart"/>
    <w:uiPriority w:val="99"/>
    <w:semiHidden/>
    <w:unhideWhenUsed/>
    <w:rsid w:val="00E776A3"/>
    <w:rPr>
      <w:color w:val="605E5C"/>
      <w:shd w:val="clear" w:color="auto" w:fill="E1DFDD"/>
    </w:rPr>
  </w:style>
  <w:style w:type="paragraph" w:customStyle="1" w:styleId="s10">
    <w:name w:val="s10"/>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paragraph" w:customStyle="1" w:styleId="s12">
    <w:name w:val="s12"/>
    <w:basedOn w:val="Standard"/>
    <w:uiPriority w:val="99"/>
    <w:semiHidden/>
    <w:rsid w:val="00BB5298"/>
    <w:pPr>
      <w:suppressAutoHyphens w:val="0"/>
      <w:spacing w:before="100" w:beforeAutospacing="1" w:after="100" w:afterAutospacing="1"/>
    </w:pPr>
    <w:rPr>
      <w:rFonts w:ascii="Calibri" w:eastAsiaTheme="minorHAnsi" w:hAnsi="Calibri" w:cs="Calibri"/>
      <w:sz w:val="22"/>
      <w:szCs w:val="22"/>
      <w:lang w:eastAsia="de-DE" w:bidi="hi-IN"/>
    </w:rPr>
  </w:style>
  <w:style w:type="character" w:customStyle="1" w:styleId="s9">
    <w:name w:val="s9"/>
    <w:basedOn w:val="Absatz-Standardschriftart"/>
    <w:rsid w:val="00BB5298"/>
  </w:style>
  <w:style w:type="character" w:customStyle="1" w:styleId="bumpedfont15">
    <w:name w:val="bumpedfont15"/>
    <w:basedOn w:val="Absatz-Standardschriftart"/>
    <w:rsid w:val="00BB5298"/>
  </w:style>
  <w:style w:type="character" w:styleId="Kommentarzeichen">
    <w:name w:val="annotation reference"/>
    <w:basedOn w:val="Absatz-Standardschriftart"/>
    <w:uiPriority w:val="99"/>
    <w:semiHidden/>
    <w:unhideWhenUsed/>
    <w:rsid w:val="00763102"/>
    <w:rPr>
      <w:sz w:val="16"/>
      <w:szCs w:val="16"/>
    </w:rPr>
  </w:style>
  <w:style w:type="paragraph" w:styleId="Kommentartext">
    <w:name w:val="annotation text"/>
    <w:basedOn w:val="Standard"/>
    <w:link w:val="KommentartextZchn1"/>
    <w:uiPriority w:val="99"/>
    <w:semiHidden/>
    <w:unhideWhenUsed/>
    <w:rsid w:val="00763102"/>
    <w:rPr>
      <w:sz w:val="20"/>
      <w:szCs w:val="20"/>
    </w:rPr>
  </w:style>
  <w:style w:type="character" w:customStyle="1" w:styleId="KommentartextZchn1">
    <w:name w:val="Kommentartext Zchn1"/>
    <w:basedOn w:val="Absatz-Standardschriftart"/>
    <w:link w:val="Kommentartext"/>
    <w:uiPriority w:val="99"/>
    <w:semiHidden/>
    <w:rsid w:val="00763102"/>
    <w:rPr>
      <w:rFonts w:ascii="Cambria" w:eastAsia="MS Mincho" w:hAnsi="Cambria" w:cs="Cambri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6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6/09/relationships/commentsIds" Target="commentsIds.xml"/><Relationship Id="R639d7c4697504c19"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hyperlink" Target="http://www.tii-group.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East\Desktop\Pressemeldung_TII%20Group_DE_V6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1529D2864AD140974A88D5443F780B" ma:contentTypeVersion="2" ma:contentTypeDescription="Ein neues Dokument erstellen." ma:contentTypeScope="" ma:versionID="f3008bfdfcddd80f09454853f862580e">
  <xsd:schema xmlns:xsd="http://www.w3.org/2001/XMLSchema" xmlns:xs="http://www.w3.org/2001/XMLSchema" xmlns:p="http://schemas.microsoft.com/office/2006/metadata/properties" xmlns:ns2="d1bce6f9-565b-4374-a494-2e1d38edc1ca" targetNamespace="http://schemas.microsoft.com/office/2006/metadata/properties" ma:root="true" ma:fieldsID="0f4abf888473dd4215e6f4b498fb374d" ns2:_="">
    <xsd:import namespace="d1bce6f9-565b-4374-a494-2e1d38edc1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ce6f9-565b-4374-a494-2e1d38edc1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BC72-460A-41A3-A6BA-F10451B23A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492AF9-9F71-4D00-8030-AB538F16AFA1}">
  <ds:schemaRefs>
    <ds:schemaRef ds:uri="http://schemas.microsoft.com/sharepoint/v3/contenttype/forms"/>
  </ds:schemaRefs>
</ds:datastoreItem>
</file>

<file path=customXml/itemProps3.xml><?xml version="1.0" encoding="utf-8"?>
<ds:datastoreItem xmlns:ds="http://schemas.openxmlformats.org/officeDocument/2006/customXml" ds:itemID="{64CAACF6-A1CE-442C-BA9F-64D39F692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ce6f9-565b-4374-a494-2e1d38edc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5CA7D3-B205-4147-AA7A-3BE961BD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Pressemeldung_TII Group_DE_V6_Vorlage.dotx</Template>
  <TotalTime>0</TotalTime>
  <Pages>4</Pages>
  <Words>878</Words>
  <Characters>5536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Scheuerle Fahrzeugfabrik GmbH</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East</dc:creator>
  <cp:lastModifiedBy>Seitz, Volker</cp:lastModifiedBy>
  <cp:revision>13</cp:revision>
  <cp:lastPrinted>2019-04-17T13:13:00Z</cp:lastPrinted>
  <dcterms:created xsi:type="dcterms:W3CDTF">2021-01-29T15:35:00Z</dcterms:created>
  <dcterms:modified xsi:type="dcterms:W3CDTF">2021-02-02T14:27:00Z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0x010100AA1529D2864AD140974A88D5443F780B</vt:lpwstr>
  </property>
</Properties>
</file>