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47625B"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sidRPr="0044279D">
              <w:rPr>
                <w:rFonts w:ascii="Arial" w:hAnsi="Arial" w:cs="Arial"/>
                <w:b/>
                <w:caps/>
                <w:color w:val="6F6F6F"/>
                <w:sz w:val="36"/>
                <w:szCs w:val="22"/>
              </w:rPr>
              <w:t>pressemitteilung</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674324B8" w:rsidR="008D434F" w:rsidRPr="0047625B" w:rsidRDefault="0047625B" w:rsidP="0044279D">
            <w:pPr>
              <w:jc w:val="right"/>
            </w:pPr>
            <w:r w:rsidRPr="0047625B">
              <w:rPr>
                <w:rFonts w:ascii="Arial" w:hAnsi="Arial" w:cs="Arial"/>
                <w:color w:val="6F6F6F"/>
                <w:sz w:val="20"/>
                <w:szCs w:val="20"/>
              </w:rPr>
              <w:t>29.3.</w:t>
            </w:r>
            <w:r w:rsidR="00B50858" w:rsidRPr="0047625B">
              <w:rPr>
                <w:rFonts w:ascii="Arial" w:hAnsi="Arial" w:cs="Arial"/>
                <w:color w:val="6F6F6F"/>
                <w:sz w:val="20"/>
                <w:szCs w:val="20"/>
              </w:rPr>
              <w:t>202</w:t>
            </w:r>
            <w:r w:rsidR="00F93684" w:rsidRPr="0047625B">
              <w:rPr>
                <w:rFonts w:ascii="Arial" w:hAnsi="Arial" w:cs="Arial"/>
                <w:color w:val="6F6F6F"/>
                <w:sz w:val="20"/>
                <w:szCs w:val="20"/>
              </w:rPr>
              <w:t>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08520605" w:rsidR="008D434F" w:rsidRPr="0044279D" w:rsidRDefault="001C7846" w:rsidP="0044279D">
            <w:pPr>
              <w:jc w:val="right"/>
              <w:rPr>
                <w:highlight w:val="yellow"/>
              </w:rPr>
            </w:pPr>
            <w:r>
              <w:rPr>
                <w:rFonts w:ascii="Arial" w:hAnsi="Arial" w:cs="Arial"/>
                <w:color w:val="6F6F6F"/>
                <w:sz w:val="20"/>
                <w:szCs w:val="20"/>
              </w:rPr>
              <w:t>Pfedelbach</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16636EC0" w:rsidR="008D434F" w:rsidRDefault="00751676" w:rsidP="0044279D">
            <w:r>
              <w:rPr>
                <w:rStyle w:val="s9"/>
                <w:rFonts w:ascii="Arial" w:hAnsi="Arial" w:cs="Arial"/>
                <w:b/>
                <w:bCs/>
                <w:color w:val="000000"/>
                <w:sz w:val="28"/>
                <w:szCs w:val="28"/>
              </w:rPr>
              <w:t xml:space="preserve">Noch mehr Power für die </w:t>
            </w:r>
            <w:r w:rsidR="00C22ACB">
              <w:rPr>
                <w:rStyle w:val="s9"/>
                <w:rFonts w:ascii="Arial" w:hAnsi="Arial" w:cs="Arial"/>
                <w:b/>
                <w:bCs/>
                <w:color w:val="000000"/>
                <w:sz w:val="28"/>
                <w:szCs w:val="28"/>
              </w:rPr>
              <w:t xml:space="preserve">SCHEUERLE </w:t>
            </w:r>
            <w:r w:rsidR="006601A5">
              <w:rPr>
                <w:rStyle w:val="s9"/>
                <w:rFonts w:ascii="Arial" w:hAnsi="Arial" w:cs="Arial"/>
                <w:b/>
                <w:bCs/>
                <w:color w:val="000000"/>
                <w:sz w:val="28"/>
                <w:szCs w:val="28"/>
              </w:rPr>
              <w:t xml:space="preserve">SPMT </w:t>
            </w:r>
            <w:proofErr w:type="spellStart"/>
            <w:r w:rsidR="006601A5">
              <w:rPr>
                <w:rStyle w:val="s9"/>
                <w:rFonts w:ascii="Arial" w:hAnsi="Arial" w:cs="Arial"/>
                <w:b/>
                <w:bCs/>
                <w:color w:val="000000"/>
                <w:sz w:val="28"/>
                <w:szCs w:val="28"/>
              </w:rPr>
              <w:t>PowerHoss</w:t>
            </w:r>
            <w:proofErr w:type="spellEnd"/>
            <w:r w:rsidR="006601A5">
              <w:rPr>
                <w:rStyle w:val="s9"/>
                <w:rFonts w:ascii="Arial" w:hAnsi="Arial" w:cs="Arial"/>
                <w:b/>
                <w:bCs/>
                <w:color w:val="000000"/>
                <w:sz w:val="28"/>
                <w:szCs w:val="28"/>
              </w:rPr>
              <w:t xml:space="preserve"> Baureihe: </w:t>
            </w:r>
            <w:r w:rsidR="006601A5">
              <w:rPr>
                <w:rStyle w:val="s9"/>
                <w:rFonts w:ascii="Arial" w:hAnsi="Arial" w:cs="Arial"/>
                <w:b/>
                <w:bCs/>
                <w:color w:val="000000"/>
                <w:sz w:val="28"/>
                <w:szCs w:val="28"/>
              </w:rPr>
              <w:br/>
            </w:r>
            <w:r w:rsidR="00C22ACB">
              <w:rPr>
                <w:rStyle w:val="s9"/>
                <w:rFonts w:ascii="Arial" w:hAnsi="Arial" w:cs="Arial"/>
                <w:b/>
                <w:bCs/>
                <w:color w:val="000000"/>
                <w:sz w:val="28"/>
                <w:szCs w:val="28"/>
              </w:rPr>
              <w:t>J</w:t>
            </w:r>
            <w:r w:rsidR="006601A5">
              <w:rPr>
                <w:rStyle w:val="s9"/>
                <w:rFonts w:ascii="Arial" w:hAnsi="Arial" w:cs="Arial"/>
                <w:b/>
                <w:bCs/>
                <w:color w:val="000000"/>
                <w:sz w:val="28"/>
                <w:szCs w:val="28"/>
              </w:rPr>
              <w:t>etzt auch mit sechs Achsen und 330 Tonnen Nutzlast</w:t>
            </w:r>
          </w:p>
        </w:tc>
      </w:tr>
    </w:tbl>
    <w:p w14:paraId="50E1819C" w14:textId="77777777" w:rsidR="00713846" w:rsidRDefault="00713846" w:rsidP="0044279D">
      <w:pPr>
        <w:spacing w:line="360" w:lineRule="auto"/>
        <w:ind w:right="-397"/>
        <w:rPr>
          <w:rFonts w:ascii="Arial" w:hAnsi="Arial" w:cs="Arial"/>
          <w:b/>
        </w:rPr>
      </w:pPr>
    </w:p>
    <w:p w14:paraId="07D205BA" w14:textId="1D3C6972" w:rsidR="00BB5298" w:rsidRPr="00BB5298" w:rsidRDefault="006601A5" w:rsidP="00B25BDA">
      <w:pPr>
        <w:pStyle w:val="s12"/>
        <w:spacing w:before="0" w:beforeAutospacing="0" w:after="0" w:afterAutospacing="0" w:line="360" w:lineRule="auto"/>
        <w:ind w:left="284" w:right="-425"/>
        <w:rPr>
          <w:sz w:val="24"/>
          <w:szCs w:val="24"/>
        </w:rPr>
      </w:pPr>
      <w:r>
        <w:rPr>
          <w:rStyle w:val="bumpedfont15"/>
          <w:rFonts w:ascii="Arial" w:hAnsi="Arial" w:cs="Arial"/>
          <w:b/>
          <w:bCs/>
          <w:sz w:val="24"/>
          <w:szCs w:val="24"/>
        </w:rPr>
        <w:t xml:space="preserve">SCHEUERLE erweitert die SPMT </w:t>
      </w:r>
      <w:proofErr w:type="spellStart"/>
      <w:r>
        <w:rPr>
          <w:rStyle w:val="bumpedfont15"/>
          <w:rFonts w:ascii="Arial" w:hAnsi="Arial" w:cs="Arial"/>
          <w:b/>
          <w:bCs/>
          <w:sz w:val="24"/>
          <w:szCs w:val="24"/>
        </w:rPr>
        <w:t>PowerHoss</w:t>
      </w:r>
      <w:proofErr w:type="spellEnd"/>
      <w:r>
        <w:rPr>
          <w:rStyle w:val="bumpedfont15"/>
          <w:rFonts w:ascii="Arial" w:hAnsi="Arial" w:cs="Arial"/>
          <w:b/>
          <w:bCs/>
          <w:sz w:val="24"/>
          <w:szCs w:val="24"/>
        </w:rPr>
        <w:t xml:space="preserve"> Baureihe um ein Modell mit sechs Achsen</w:t>
      </w:r>
      <w:r w:rsidR="002F0687">
        <w:rPr>
          <w:rStyle w:val="bumpedfont15"/>
          <w:rFonts w:ascii="Arial" w:hAnsi="Arial" w:cs="Arial"/>
          <w:b/>
          <w:bCs/>
          <w:sz w:val="24"/>
          <w:szCs w:val="24"/>
        </w:rPr>
        <w:t xml:space="preserve"> und mit 3.000 Millimeter Breite</w:t>
      </w:r>
      <w:r>
        <w:rPr>
          <w:rStyle w:val="bumpedfont15"/>
          <w:rFonts w:ascii="Arial" w:hAnsi="Arial" w:cs="Arial"/>
          <w:b/>
          <w:bCs/>
          <w:sz w:val="24"/>
          <w:szCs w:val="24"/>
        </w:rPr>
        <w:t>. Diese Transportmodule bieten nun pro Einheit bis zu 330 Tonnen Nutzlast</w:t>
      </w:r>
      <w:r w:rsidR="00C22ACB">
        <w:rPr>
          <w:rStyle w:val="bumpedfont15"/>
          <w:rFonts w:ascii="Arial" w:hAnsi="Arial" w:cs="Arial"/>
          <w:b/>
          <w:bCs/>
          <w:sz w:val="24"/>
          <w:szCs w:val="24"/>
        </w:rPr>
        <w:t xml:space="preserve"> und lassen sich auch im Verbund einsetzen, um </w:t>
      </w:r>
      <w:r w:rsidR="002F0687">
        <w:rPr>
          <w:rStyle w:val="bumpedfont15"/>
          <w:rFonts w:ascii="Arial" w:hAnsi="Arial" w:cs="Arial"/>
          <w:b/>
          <w:bCs/>
          <w:sz w:val="24"/>
          <w:szCs w:val="24"/>
        </w:rPr>
        <w:t>selbst</w:t>
      </w:r>
      <w:r w:rsidR="00C22ACB">
        <w:rPr>
          <w:rStyle w:val="bumpedfont15"/>
          <w:rFonts w:ascii="Arial" w:hAnsi="Arial" w:cs="Arial"/>
          <w:b/>
          <w:bCs/>
          <w:sz w:val="24"/>
          <w:szCs w:val="24"/>
        </w:rPr>
        <w:t xml:space="preserve"> schwerste Aufgaben in der Intralogistik zu übernehmen</w:t>
      </w:r>
      <w:r>
        <w:rPr>
          <w:rStyle w:val="bumpedfont15"/>
          <w:rFonts w:ascii="Arial" w:hAnsi="Arial" w:cs="Arial"/>
          <w:b/>
          <w:bCs/>
          <w:sz w:val="24"/>
          <w:szCs w:val="24"/>
        </w:rPr>
        <w:t>.</w:t>
      </w:r>
      <w:r w:rsidR="00C22ACB">
        <w:rPr>
          <w:rStyle w:val="bumpedfont15"/>
          <w:rFonts w:ascii="Arial" w:hAnsi="Arial" w:cs="Arial"/>
          <w:b/>
          <w:bCs/>
          <w:sz w:val="24"/>
          <w:szCs w:val="24"/>
        </w:rPr>
        <w:t xml:space="preserve"> SPMT </w:t>
      </w:r>
      <w:proofErr w:type="spellStart"/>
      <w:r w:rsidR="00C22ACB">
        <w:rPr>
          <w:rStyle w:val="bumpedfont15"/>
          <w:rFonts w:ascii="Arial" w:hAnsi="Arial" w:cs="Arial"/>
          <w:b/>
          <w:bCs/>
          <w:sz w:val="24"/>
          <w:szCs w:val="24"/>
        </w:rPr>
        <w:t>PowerHoss</w:t>
      </w:r>
      <w:proofErr w:type="spellEnd"/>
      <w:r w:rsidR="00C22ACB">
        <w:rPr>
          <w:rStyle w:val="bumpedfont15"/>
          <w:rFonts w:ascii="Arial" w:hAnsi="Arial" w:cs="Arial"/>
          <w:b/>
          <w:bCs/>
          <w:sz w:val="24"/>
          <w:szCs w:val="24"/>
        </w:rPr>
        <w:t xml:space="preserve"> </w:t>
      </w:r>
      <w:r w:rsidR="002F0687">
        <w:rPr>
          <w:rStyle w:val="bumpedfont15"/>
          <w:rFonts w:ascii="Arial" w:hAnsi="Arial" w:cs="Arial"/>
          <w:b/>
          <w:bCs/>
          <w:sz w:val="24"/>
          <w:szCs w:val="24"/>
        </w:rPr>
        <w:t xml:space="preserve">330 </w:t>
      </w:r>
      <w:r w:rsidR="00C22ACB">
        <w:rPr>
          <w:rStyle w:val="bumpedfont15"/>
          <w:rFonts w:ascii="Arial" w:hAnsi="Arial" w:cs="Arial"/>
          <w:b/>
          <w:bCs/>
          <w:sz w:val="24"/>
          <w:szCs w:val="24"/>
        </w:rPr>
        <w:t>Module sind sofort einsatzbereit und bieten bis zu 40 Prozent mehr Stabilität als vergleichbare Produkte.</w:t>
      </w:r>
    </w:p>
    <w:p w14:paraId="1F326A44" w14:textId="35B0065F" w:rsidR="00BB5298" w:rsidRDefault="00BB5298" w:rsidP="0044279D">
      <w:pPr>
        <w:pStyle w:val="s12"/>
        <w:spacing w:before="0" w:beforeAutospacing="0" w:after="0" w:afterAutospacing="0" w:line="360" w:lineRule="auto"/>
        <w:ind w:left="284"/>
        <w:rPr>
          <w:sz w:val="27"/>
          <w:szCs w:val="27"/>
        </w:rPr>
      </w:pPr>
    </w:p>
    <w:p w14:paraId="2C76A3D4" w14:textId="16FED2CF" w:rsidR="00D8509B" w:rsidRDefault="00751676"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Bisher bot SCHEUERLE, ein Unternehmen der Transporter Industry International Group (TII Group) von Unternehmerfamilie Rettenmaier aus Heilbronn, </w:t>
      </w:r>
      <w:r w:rsidR="001A482F">
        <w:rPr>
          <w:rStyle w:val="bumpedfont15"/>
          <w:rFonts w:ascii="Arial" w:hAnsi="Arial" w:cs="Arial"/>
          <w:sz w:val="24"/>
          <w:szCs w:val="24"/>
        </w:rPr>
        <w:t xml:space="preserve">SPMT </w:t>
      </w:r>
      <w:proofErr w:type="spellStart"/>
      <w:r w:rsidR="001A482F">
        <w:rPr>
          <w:rStyle w:val="bumpedfont15"/>
          <w:rFonts w:ascii="Arial" w:hAnsi="Arial" w:cs="Arial"/>
          <w:sz w:val="24"/>
          <w:szCs w:val="24"/>
        </w:rPr>
        <w:t>PowerHoss</w:t>
      </w:r>
      <w:proofErr w:type="spellEnd"/>
      <w:r w:rsidR="001A482F">
        <w:rPr>
          <w:rStyle w:val="bumpedfont15"/>
          <w:rFonts w:ascii="Arial" w:hAnsi="Arial" w:cs="Arial"/>
          <w:sz w:val="24"/>
          <w:szCs w:val="24"/>
        </w:rPr>
        <w:t xml:space="preserve"> Module</w:t>
      </w:r>
      <w:r>
        <w:rPr>
          <w:rStyle w:val="bumpedfont15"/>
          <w:rFonts w:ascii="Arial" w:hAnsi="Arial" w:cs="Arial"/>
          <w:sz w:val="24"/>
          <w:szCs w:val="24"/>
        </w:rPr>
        <w:t xml:space="preserve"> mit zwei und vier Achsen an, nun ergänzt eine Version mit sechs Achsen </w:t>
      </w:r>
      <w:r w:rsidR="001A482F">
        <w:rPr>
          <w:rStyle w:val="bumpedfont15"/>
          <w:rFonts w:ascii="Arial" w:hAnsi="Arial" w:cs="Arial"/>
          <w:sz w:val="24"/>
          <w:szCs w:val="24"/>
        </w:rPr>
        <w:t>die Baureihe</w:t>
      </w:r>
      <w:r>
        <w:rPr>
          <w:rStyle w:val="bumpedfont15"/>
          <w:rFonts w:ascii="Arial" w:hAnsi="Arial" w:cs="Arial"/>
          <w:sz w:val="24"/>
          <w:szCs w:val="24"/>
        </w:rPr>
        <w:t xml:space="preserve">. </w:t>
      </w:r>
      <w:r w:rsidR="001A482F">
        <w:rPr>
          <w:rStyle w:val="bumpedfont15"/>
          <w:rFonts w:ascii="Arial" w:hAnsi="Arial" w:cs="Arial"/>
          <w:sz w:val="24"/>
          <w:szCs w:val="24"/>
        </w:rPr>
        <w:t xml:space="preserve">Während die zwei- und vierachsigen Ausführungen Nutzlasten pro Modul bis zu 85 beziehungsweise 174,9 Tonnen bieten, ermöglicht der Sechsachser </w:t>
      </w:r>
      <w:r w:rsidR="00580D48">
        <w:rPr>
          <w:rStyle w:val="bumpedfont15"/>
          <w:rFonts w:ascii="Arial" w:hAnsi="Arial" w:cs="Arial"/>
          <w:sz w:val="24"/>
          <w:szCs w:val="24"/>
        </w:rPr>
        <w:t xml:space="preserve">bis zu </w:t>
      </w:r>
      <w:r w:rsidR="001A482F">
        <w:rPr>
          <w:rStyle w:val="bumpedfont15"/>
          <w:rFonts w:ascii="Arial" w:hAnsi="Arial" w:cs="Arial"/>
          <w:sz w:val="24"/>
          <w:szCs w:val="24"/>
        </w:rPr>
        <w:t xml:space="preserve">330 Tonnen Zuladung. </w:t>
      </w:r>
      <w:r w:rsidR="00D600EE" w:rsidRPr="00D600EE">
        <w:rPr>
          <w:rFonts w:ascii="Arial" w:eastAsia="Times New Roman" w:hAnsi="Arial" w:cs="Arial"/>
          <w:sz w:val="24"/>
          <w:szCs w:val="24"/>
        </w:rPr>
        <w:t xml:space="preserve">Zudem lassen sich einzelne SCHEUERLE SPMT </w:t>
      </w:r>
      <w:proofErr w:type="spellStart"/>
      <w:r w:rsidR="00D600EE" w:rsidRPr="00D600EE">
        <w:rPr>
          <w:rFonts w:ascii="Arial" w:eastAsia="Times New Roman" w:hAnsi="Arial" w:cs="Arial"/>
          <w:sz w:val="24"/>
          <w:szCs w:val="24"/>
        </w:rPr>
        <w:t>PowerHoss</w:t>
      </w:r>
      <w:proofErr w:type="spellEnd"/>
      <w:r w:rsidR="00D600EE" w:rsidRPr="00D600EE">
        <w:rPr>
          <w:rFonts w:ascii="Arial" w:eastAsia="Times New Roman" w:hAnsi="Arial" w:cs="Arial"/>
          <w:sz w:val="24"/>
          <w:szCs w:val="24"/>
        </w:rPr>
        <w:t xml:space="preserve"> Module unkompliziert nach dem Plug-and-Play-Prinzip entweder mechanisch oder elektronisch im offenen Verbund betreiben und sowohl seitlich wie auch längs miteinander kuppeln</w:t>
      </w:r>
      <w:r w:rsidR="00D600EE">
        <w:rPr>
          <w:rFonts w:ascii="Arial" w:eastAsia="Times New Roman" w:hAnsi="Arial" w:cs="Arial"/>
          <w:sz w:val="24"/>
          <w:szCs w:val="24"/>
        </w:rPr>
        <w:t xml:space="preserve">, um </w:t>
      </w:r>
      <w:r w:rsidR="001A482F">
        <w:rPr>
          <w:rStyle w:val="bumpedfont15"/>
          <w:rFonts w:ascii="Arial" w:hAnsi="Arial" w:cs="Arial"/>
          <w:sz w:val="24"/>
          <w:szCs w:val="24"/>
        </w:rPr>
        <w:t>auch noch höhere Nutzlastforderungen zu erfüllen.</w:t>
      </w:r>
      <w:r w:rsidR="00660526">
        <w:rPr>
          <w:rStyle w:val="bumpedfont15"/>
          <w:rFonts w:ascii="Arial" w:hAnsi="Arial" w:cs="Arial"/>
          <w:sz w:val="24"/>
          <w:szCs w:val="24"/>
        </w:rPr>
        <w:t xml:space="preserve"> </w:t>
      </w:r>
      <w:r w:rsidR="00912AB1">
        <w:rPr>
          <w:rStyle w:val="bumpedfont15"/>
          <w:rFonts w:ascii="Arial" w:hAnsi="Arial" w:cs="Arial"/>
          <w:sz w:val="24"/>
          <w:szCs w:val="24"/>
        </w:rPr>
        <w:t xml:space="preserve">So ist ein Verbund von vier SPMT </w:t>
      </w:r>
      <w:proofErr w:type="spellStart"/>
      <w:r w:rsidR="00912AB1">
        <w:rPr>
          <w:rStyle w:val="bumpedfont15"/>
          <w:rFonts w:ascii="Arial" w:hAnsi="Arial" w:cs="Arial"/>
          <w:sz w:val="24"/>
          <w:szCs w:val="24"/>
        </w:rPr>
        <w:t>PowerHoss</w:t>
      </w:r>
      <w:proofErr w:type="spellEnd"/>
      <w:r w:rsidR="00912AB1">
        <w:rPr>
          <w:rStyle w:val="bumpedfont15"/>
          <w:rFonts w:ascii="Arial" w:hAnsi="Arial" w:cs="Arial"/>
          <w:sz w:val="24"/>
          <w:szCs w:val="24"/>
        </w:rPr>
        <w:t xml:space="preserve"> 330 in der Lage, Ladegut mit einem Stückgewicht bis zu 1.320 Tonnen zu versetzen. </w:t>
      </w:r>
    </w:p>
    <w:p w14:paraId="6893AB73" w14:textId="0425439B" w:rsidR="00660526" w:rsidRDefault="00660526" w:rsidP="0044279D">
      <w:pPr>
        <w:pStyle w:val="s12"/>
        <w:spacing w:before="0" w:beforeAutospacing="0" w:after="0" w:afterAutospacing="0" w:line="360" w:lineRule="auto"/>
        <w:ind w:left="284"/>
        <w:rPr>
          <w:rStyle w:val="bumpedfont15"/>
          <w:rFonts w:ascii="Arial" w:hAnsi="Arial" w:cs="Arial"/>
          <w:sz w:val="24"/>
          <w:szCs w:val="24"/>
        </w:rPr>
      </w:pPr>
    </w:p>
    <w:p w14:paraId="36AD2039" w14:textId="02A848EA" w:rsidR="00D8509B" w:rsidRPr="00D8509B" w:rsidRDefault="0001788D"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t>Dank intelligenter Konstruktion sofort einsatzfähig und äußerst sicher</w:t>
      </w:r>
    </w:p>
    <w:p w14:paraId="6C23874B" w14:textId="6F38629C" w:rsidR="00BB5298" w:rsidRPr="002068FF" w:rsidRDefault="00660526" w:rsidP="00D600EE">
      <w:pPr>
        <w:spacing w:line="360" w:lineRule="auto"/>
        <w:ind w:left="284"/>
      </w:pPr>
      <w:r>
        <w:rPr>
          <w:rStyle w:val="bumpedfont15"/>
          <w:rFonts w:ascii="Arial" w:hAnsi="Arial" w:cs="Arial"/>
        </w:rPr>
        <w:t xml:space="preserve">Dank der </w:t>
      </w:r>
      <w:r w:rsidR="0001788D">
        <w:rPr>
          <w:rStyle w:val="bumpedfont15"/>
          <w:rFonts w:ascii="Arial" w:hAnsi="Arial" w:cs="Arial"/>
        </w:rPr>
        <w:t xml:space="preserve">in die Transportplattform </w:t>
      </w:r>
      <w:r>
        <w:rPr>
          <w:rStyle w:val="bumpedfont15"/>
          <w:rFonts w:ascii="Arial" w:hAnsi="Arial" w:cs="Arial"/>
        </w:rPr>
        <w:t xml:space="preserve">integrierten </w:t>
      </w:r>
      <w:r w:rsidR="00FD1B92">
        <w:rPr>
          <w:rStyle w:val="bumpedfont15"/>
          <w:rFonts w:ascii="Arial" w:hAnsi="Arial" w:cs="Arial"/>
        </w:rPr>
        <w:t>PPU-Antriebseinheit (</w:t>
      </w:r>
      <w:r>
        <w:rPr>
          <w:rStyle w:val="bumpedfont15"/>
          <w:rFonts w:ascii="Arial" w:hAnsi="Arial" w:cs="Arial"/>
        </w:rPr>
        <w:t>Power Pack Unit</w:t>
      </w:r>
      <w:r w:rsidR="00FD1B92">
        <w:rPr>
          <w:rStyle w:val="bumpedfont15"/>
          <w:rFonts w:ascii="Arial" w:hAnsi="Arial" w:cs="Arial"/>
        </w:rPr>
        <w:t>)</w:t>
      </w:r>
      <w:r>
        <w:rPr>
          <w:rStyle w:val="bumpedfont15"/>
          <w:rFonts w:ascii="Arial" w:hAnsi="Arial" w:cs="Arial"/>
        </w:rPr>
        <w:t xml:space="preserve"> sind SPMT </w:t>
      </w:r>
      <w:proofErr w:type="spellStart"/>
      <w:r>
        <w:rPr>
          <w:rStyle w:val="bumpedfont15"/>
          <w:rFonts w:ascii="Arial" w:hAnsi="Arial" w:cs="Arial"/>
        </w:rPr>
        <w:t>PowerHoss</w:t>
      </w:r>
      <w:proofErr w:type="spellEnd"/>
      <w:r>
        <w:rPr>
          <w:rStyle w:val="bumpedfont15"/>
          <w:rFonts w:ascii="Arial" w:hAnsi="Arial" w:cs="Arial"/>
        </w:rPr>
        <w:t xml:space="preserve"> sofort einsatzfähig und setzen nur eine kurze Einweisung des Bedieners voraus.</w:t>
      </w:r>
      <w:r w:rsidR="00912AB1">
        <w:rPr>
          <w:rStyle w:val="bumpedfont15"/>
          <w:rFonts w:ascii="Arial" w:hAnsi="Arial" w:cs="Arial"/>
        </w:rPr>
        <w:t xml:space="preserve"> </w:t>
      </w:r>
      <w:r w:rsidR="00411E7D">
        <w:rPr>
          <w:rStyle w:val="bumpedfont15"/>
          <w:rFonts w:ascii="Arial" w:hAnsi="Arial" w:cs="Arial"/>
        </w:rPr>
        <w:t xml:space="preserve">Durch die Breite von 3.000 Millimeter bieten </w:t>
      </w:r>
      <w:proofErr w:type="spellStart"/>
      <w:r w:rsidR="00411E7D">
        <w:rPr>
          <w:rStyle w:val="bumpedfont15"/>
          <w:rFonts w:ascii="Arial" w:hAnsi="Arial" w:cs="Arial"/>
        </w:rPr>
        <w:lastRenderedPageBreak/>
        <w:t>PowerHoss</w:t>
      </w:r>
      <w:proofErr w:type="spellEnd"/>
      <w:r w:rsidR="00411E7D">
        <w:rPr>
          <w:rStyle w:val="bumpedfont15"/>
          <w:rFonts w:ascii="Arial" w:hAnsi="Arial" w:cs="Arial"/>
        </w:rPr>
        <w:t xml:space="preserve"> 330 Module </w:t>
      </w:r>
      <w:r w:rsidR="008F5934">
        <w:rPr>
          <w:rStyle w:val="bumpedfont15"/>
          <w:rFonts w:ascii="Arial" w:hAnsi="Arial" w:cs="Arial"/>
        </w:rPr>
        <w:t xml:space="preserve">zudem </w:t>
      </w:r>
      <w:r w:rsidR="00411E7D">
        <w:rPr>
          <w:rStyle w:val="bumpedfont15"/>
          <w:rFonts w:ascii="Arial" w:hAnsi="Arial" w:cs="Arial"/>
        </w:rPr>
        <w:t xml:space="preserve">40 Prozent mehr Stabilität als vergleichbare </w:t>
      </w:r>
      <w:r w:rsidR="003E6E42">
        <w:rPr>
          <w:rStyle w:val="bumpedfont15"/>
          <w:rFonts w:ascii="Arial" w:hAnsi="Arial" w:cs="Arial"/>
        </w:rPr>
        <w:t>Lösungen anderer Hersteller</w:t>
      </w:r>
      <w:r w:rsidR="00A21AAC">
        <w:rPr>
          <w:rStyle w:val="bumpedfont15"/>
          <w:rFonts w:ascii="Arial" w:hAnsi="Arial" w:cs="Arial"/>
        </w:rPr>
        <w:t xml:space="preserve"> in Containerbreite</w:t>
      </w:r>
      <w:r w:rsidR="00411E7D">
        <w:rPr>
          <w:rStyle w:val="bumpedfont15"/>
          <w:rFonts w:ascii="Arial" w:hAnsi="Arial" w:cs="Arial"/>
        </w:rPr>
        <w:t xml:space="preserve">. </w:t>
      </w:r>
    </w:p>
    <w:p w14:paraId="2A0A4B39" w14:textId="6533E110" w:rsidR="00BB5298" w:rsidRDefault="00BB5298" w:rsidP="0044279D">
      <w:pPr>
        <w:pStyle w:val="s12"/>
        <w:spacing w:before="0" w:beforeAutospacing="0" w:after="0" w:afterAutospacing="0" w:line="360" w:lineRule="auto"/>
        <w:ind w:left="284"/>
        <w:rPr>
          <w:sz w:val="24"/>
          <w:szCs w:val="24"/>
        </w:rPr>
      </w:pPr>
    </w:p>
    <w:p w14:paraId="124E07BE" w14:textId="1024BB5F" w:rsidR="002104B3" w:rsidRPr="008F5934" w:rsidRDefault="008C5909" w:rsidP="0044279D">
      <w:pPr>
        <w:pStyle w:val="s12"/>
        <w:spacing w:before="0" w:beforeAutospacing="0" w:after="0" w:afterAutospacing="0" w:line="360" w:lineRule="auto"/>
        <w:ind w:left="284"/>
        <w:rPr>
          <w:rFonts w:ascii="Arial" w:hAnsi="Arial" w:cs="Arial"/>
          <w:b/>
          <w:sz w:val="24"/>
          <w:szCs w:val="24"/>
        </w:rPr>
      </w:pPr>
      <w:r w:rsidRPr="008F5934">
        <w:rPr>
          <w:rFonts w:ascii="Arial" w:hAnsi="Arial" w:cs="Arial"/>
          <w:b/>
          <w:sz w:val="24"/>
          <w:szCs w:val="24"/>
        </w:rPr>
        <w:t>Wendiger Allrounder für Einsätze im Freien und in Gebäuden</w:t>
      </w:r>
    </w:p>
    <w:p w14:paraId="48C3431D" w14:textId="069113EC" w:rsidR="008F5934" w:rsidRPr="008F5934" w:rsidRDefault="00B85CD5" w:rsidP="003E1B77">
      <w:pPr>
        <w:pStyle w:val="s12"/>
        <w:spacing w:before="0" w:beforeAutospacing="0" w:after="0" w:afterAutospacing="0" w:line="360" w:lineRule="auto"/>
        <w:ind w:left="284"/>
        <w:rPr>
          <w:rStyle w:val="bumpedfont15"/>
          <w:rFonts w:ascii="Arial" w:hAnsi="Arial" w:cs="Arial"/>
          <w:sz w:val="24"/>
          <w:szCs w:val="24"/>
        </w:rPr>
      </w:pPr>
      <w:r w:rsidRPr="008F5934">
        <w:rPr>
          <w:rStyle w:val="bumpedfont15"/>
          <w:rFonts w:ascii="Arial" w:hAnsi="Arial" w:cs="Arial"/>
          <w:sz w:val="24"/>
          <w:szCs w:val="24"/>
        </w:rPr>
        <w:t xml:space="preserve">Der wendige </w:t>
      </w:r>
      <w:r w:rsidR="008C5909" w:rsidRPr="008F5934">
        <w:rPr>
          <w:rStyle w:val="bumpedfont15"/>
          <w:rFonts w:ascii="Arial" w:hAnsi="Arial" w:cs="Arial"/>
          <w:sz w:val="24"/>
          <w:szCs w:val="24"/>
        </w:rPr>
        <w:t xml:space="preserve">Allrounder für die Intralogistik </w:t>
      </w:r>
      <w:r w:rsidRPr="008F5934">
        <w:rPr>
          <w:rStyle w:val="bumpedfont15"/>
          <w:rFonts w:ascii="Arial" w:hAnsi="Arial" w:cs="Arial"/>
          <w:sz w:val="24"/>
          <w:szCs w:val="24"/>
        </w:rPr>
        <w:t>ist nicht nur leicht und sicher zu bedienen, er lässt sich auch auf unterschiedlich</w:t>
      </w:r>
      <w:r w:rsidR="003E6E42">
        <w:rPr>
          <w:rStyle w:val="bumpedfont15"/>
          <w:rFonts w:ascii="Arial" w:hAnsi="Arial" w:cs="Arial"/>
          <w:sz w:val="24"/>
          <w:szCs w:val="24"/>
        </w:rPr>
        <w:t>em</w:t>
      </w:r>
      <w:r w:rsidRPr="008F5934">
        <w:rPr>
          <w:rStyle w:val="bumpedfont15"/>
          <w:rFonts w:ascii="Arial" w:hAnsi="Arial" w:cs="Arial"/>
          <w:sz w:val="24"/>
          <w:szCs w:val="24"/>
        </w:rPr>
        <w:t xml:space="preserve"> Untergr</w:t>
      </w:r>
      <w:r w:rsidR="003E6E42">
        <w:rPr>
          <w:rStyle w:val="bumpedfont15"/>
          <w:rFonts w:ascii="Arial" w:hAnsi="Arial" w:cs="Arial"/>
          <w:sz w:val="24"/>
          <w:szCs w:val="24"/>
        </w:rPr>
        <w:t>und</w:t>
      </w:r>
      <w:r w:rsidRPr="008F5934">
        <w:rPr>
          <w:rStyle w:val="bumpedfont15"/>
          <w:rFonts w:ascii="Arial" w:hAnsi="Arial" w:cs="Arial"/>
          <w:sz w:val="24"/>
          <w:szCs w:val="24"/>
        </w:rPr>
        <w:t xml:space="preserve"> sowohl im Freien wie auch in Produktionshallen betreiben, ganz gleich, ob die Fahrbahn aus Schotter, Asphalt, Beton oder ähnlichen Materialien besteht.</w:t>
      </w:r>
      <w:r w:rsidR="003E1B77" w:rsidRPr="008F5934">
        <w:rPr>
          <w:rStyle w:val="bumpedfont15"/>
          <w:rFonts w:ascii="Arial" w:hAnsi="Arial" w:cs="Arial"/>
          <w:sz w:val="24"/>
          <w:szCs w:val="24"/>
        </w:rPr>
        <w:t xml:space="preserve"> </w:t>
      </w:r>
      <w:r w:rsidR="008930D7">
        <w:rPr>
          <w:rStyle w:val="bumpedfont15"/>
          <w:rFonts w:ascii="Arial" w:hAnsi="Arial" w:cs="Arial"/>
          <w:sz w:val="24"/>
          <w:szCs w:val="24"/>
        </w:rPr>
        <w:t xml:space="preserve">Aus diesem Grund und wegen des hohen Achsausgleichs im Pendelachsenfahrwerk ist ein Umladen beim Transport aus einem Gebäude ins Freie nicht nötig. </w:t>
      </w:r>
      <w:r w:rsidR="00D600EE" w:rsidRPr="008F5934">
        <w:rPr>
          <w:rStyle w:val="bumpedfont15"/>
          <w:rFonts w:ascii="Arial" w:hAnsi="Arial" w:cs="Arial"/>
          <w:sz w:val="24"/>
          <w:szCs w:val="24"/>
        </w:rPr>
        <w:t xml:space="preserve">Damit sind die selbstangetriebenen SPMT </w:t>
      </w:r>
      <w:proofErr w:type="spellStart"/>
      <w:r w:rsidR="00D600EE" w:rsidRPr="008F5934">
        <w:rPr>
          <w:rStyle w:val="bumpedfont15"/>
          <w:rFonts w:ascii="Arial" w:hAnsi="Arial" w:cs="Arial"/>
          <w:sz w:val="24"/>
          <w:szCs w:val="24"/>
        </w:rPr>
        <w:t>PowerHoss</w:t>
      </w:r>
      <w:proofErr w:type="spellEnd"/>
      <w:r w:rsidR="00D600EE" w:rsidRPr="008F5934">
        <w:rPr>
          <w:rStyle w:val="bumpedfont15"/>
          <w:rFonts w:ascii="Arial" w:hAnsi="Arial" w:cs="Arial"/>
          <w:sz w:val="24"/>
          <w:szCs w:val="24"/>
        </w:rPr>
        <w:t xml:space="preserve"> Einheiten die Spezialisten für alle Transportaufgaben der Intralogistik. </w:t>
      </w:r>
      <w:r w:rsidR="008F5934" w:rsidRPr="008F5934">
        <w:rPr>
          <w:rStyle w:val="bumpedfont15"/>
          <w:rFonts w:ascii="Arial" w:hAnsi="Arial" w:cs="Arial"/>
          <w:sz w:val="24"/>
          <w:szCs w:val="24"/>
        </w:rPr>
        <w:t>Sie kommen in Schiffswerften</w:t>
      </w:r>
      <w:r w:rsidR="00C74B0D">
        <w:rPr>
          <w:rStyle w:val="bumpedfont15"/>
          <w:rFonts w:ascii="Arial" w:hAnsi="Arial" w:cs="Arial"/>
          <w:sz w:val="24"/>
          <w:szCs w:val="24"/>
        </w:rPr>
        <w:t>,</w:t>
      </w:r>
      <w:r w:rsidR="008F5934" w:rsidRPr="008F5934">
        <w:rPr>
          <w:rStyle w:val="bumpedfont15"/>
          <w:rFonts w:ascii="Arial" w:hAnsi="Arial" w:cs="Arial"/>
          <w:sz w:val="24"/>
          <w:szCs w:val="24"/>
        </w:rPr>
        <w:t xml:space="preserve"> der Bau</w:t>
      </w:r>
      <w:r w:rsidR="00C74B0D">
        <w:rPr>
          <w:rStyle w:val="bumpedfont15"/>
          <w:rFonts w:ascii="Arial" w:hAnsi="Arial" w:cs="Arial"/>
          <w:sz w:val="24"/>
          <w:szCs w:val="24"/>
        </w:rPr>
        <w:t>-, Kraftwerk-, Mining- und Stahl</w:t>
      </w:r>
      <w:r w:rsidR="008F5934" w:rsidRPr="008F5934">
        <w:rPr>
          <w:rStyle w:val="bumpedfont15"/>
          <w:rFonts w:ascii="Arial" w:hAnsi="Arial" w:cs="Arial"/>
          <w:sz w:val="24"/>
          <w:szCs w:val="24"/>
        </w:rPr>
        <w:t xml:space="preserve">industrie </w:t>
      </w:r>
      <w:r w:rsidR="00C74B0D">
        <w:rPr>
          <w:rStyle w:val="bumpedfont15"/>
          <w:rFonts w:ascii="Arial" w:hAnsi="Arial" w:cs="Arial"/>
          <w:sz w:val="24"/>
          <w:szCs w:val="24"/>
        </w:rPr>
        <w:t xml:space="preserve">sowie </w:t>
      </w:r>
      <w:r w:rsidR="008F5934" w:rsidRPr="008F5934">
        <w:rPr>
          <w:rStyle w:val="bumpedfont15"/>
          <w:rFonts w:ascii="Arial" w:hAnsi="Arial" w:cs="Arial"/>
          <w:sz w:val="24"/>
          <w:szCs w:val="24"/>
        </w:rPr>
        <w:t>der Petrochemie</w:t>
      </w:r>
      <w:r w:rsidR="00C74B0D">
        <w:rPr>
          <w:rStyle w:val="bumpedfont15"/>
          <w:rFonts w:ascii="Arial" w:hAnsi="Arial" w:cs="Arial"/>
          <w:sz w:val="24"/>
          <w:szCs w:val="24"/>
        </w:rPr>
        <w:t xml:space="preserve"> zum Einsatz</w:t>
      </w:r>
      <w:r w:rsidR="008F5934" w:rsidRPr="008F5934">
        <w:rPr>
          <w:rStyle w:val="bumpedfont15"/>
          <w:rFonts w:ascii="Arial" w:hAnsi="Arial" w:cs="Arial"/>
          <w:sz w:val="24"/>
          <w:szCs w:val="24"/>
        </w:rPr>
        <w:t>.</w:t>
      </w:r>
    </w:p>
    <w:p w14:paraId="423154B5" w14:textId="172EE4A4" w:rsidR="008F5934" w:rsidRDefault="008F5934" w:rsidP="003E1B77">
      <w:pPr>
        <w:pStyle w:val="s12"/>
        <w:spacing w:before="0" w:beforeAutospacing="0" w:after="0" w:afterAutospacing="0" w:line="360" w:lineRule="auto"/>
        <w:ind w:left="284"/>
        <w:rPr>
          <w:rStyle w:val="bumpedfont15"/>
          <w:rFonts w:ascii="Arial" w:hAnsi="Arial" w:cs="Arial"/>
          <w:sz w:val="24"/>
          <w:szCs w:val="24"/>
        </w:rPr>
      </w:pPr>
    </w:p>
    <w:p w14:paraId="7D061BBA" w14:textId="79861C73" w:rsidR="002F0687" w:rsidRPr="002F0687" w:rsidRDefault="002F0687" w:rsidP="003E1B77">
      <w:pPr>
        <w:pStyle w:val="s12"/>
        <w:spacing w:before="0" w:beforeAutospacing="0" w:after="0" w:afterAutospacing="0" w:line="360" w:lineRule="auto"/>
        <w:ind w:left="284"/>
        <w:rPr>
          <w:rStyle w:val="bumpedfont15"/>
          <w:rFonts w:ascii="Arial" w:hAnsi="Arial" w:cs="Arial"/>
          <w:b/>
          <w:sz w:val="24"/>
          <w:szCs w:val="24"/>
        </w:rPr>
      </w:pPr>
      <w:r w:rsidRPr="002F0687">
        <w:rPr>
          <w:rStyle w:val="bumpedfont15"/>
          <w:rFonts w:ascii="Arial" w:hAnsi="Arial" w:cs="Arial"/>
          <w:b/>
          <w:sz w:val="24"/>
          <w:szCs w:val="24"/>
        </w:rPr>
        <w:t xml:space="preserve">Bewährte </w:t>
      </w:r>
      <w:r>
        <w:rPr>
          <w:rStyle w:val="bumpedfont15"/>
          <w:rFonts w:ascii="Arial" w:hAnsi="Arial" w:cs="Arial"/>
          <w:b/>
          <w:sz w:val="24"/>
          <w:szCs w:val="24"/>
        </w:rPr>
        <w:t xml:space="preserve">und hochfunktionale </w:t>
      </w:r>
      <w:r w:rsidRPr="002F0687">
        <w:rPr>
          <w:rStyle w:val="bumpedfont15"/>
          <w:rFonts w:ascii="Arial" w:hAnsi="Arial" w:cs="Arial"/>
          <w:b/>
          <w:sz w:val="24"/>
          <w:szCs w:val="24"/>
        </w:rPr>
        <w:t>SPMT Technologie</w:t>
      </w:r>
    </w:p>
    <w:p w14:paraId="4090343E" w14:textId="1AE8CB4F" w:rsidR="00D600EE" w:rsidRPr="008F5934" w:rsidRDefault="00D600EE" w:rsidP="003E1B77">
      <w:pPr>
        <w:pStyle w:val="s12"/>
        <w:spacing w:before="0" w:beforeAutospacing="0" w:after="0" w:afterAutospacing="0" w:line="360" w:lineRule="auto"/>
        <w:ind w:left="284"/>
        <w:rPr>
          <w:rFonts w:ascii="Arial" w:eastAsia="Times New Roman" w:hAnsi="Arial" w:cs="Arial"/>
          <w:sz w:val="24"/>
          <w:szCs w:val="24"/>
        </w:rPr>
      </w:pPr>
      <w:r w:rsidRPr="008F5934">
        <w:rPr>
          <w:rFonts w:ascii="Arial" w:eastAsia="Times New Roman" w:hAnsi="Arial" w:cs="Arial"/>
          <w:sz w:val="24"/>
          <w:szCs w:val="24"/>
        </w:rPr>
        <w:t xml:space="preserve">SPMT </w:t>
      </w:r>
      <w:proofErr w:type="spellStart"/>
      <w:r w:rsidRPr="008F5934">
        <w:rPr>
          <w:rFonts w:ascii="Arial" w:eastAsia="Times New Roman" w:hAnsi="Arial" w:cs="Arial"/>
          <w:sz w:val="24"/>
          <w:szCs w:val="24"/>
        </w:rPr>
        <w:t>PowerHoss</w:t>
      </w:r>
      <w:proofErr w:type="spellEnd"/>
      <w:r w:rsidRPr="008F5934">
        <w:rPr>
          <w:rFonts w:ascii="Arial" w:eastAsia="Times New Roman" w:hAnsi="Arial" w:cs="Arial"/>
          <w:sz w:val="24"/>
          <w:szCs w:val="24"/>
        </w:rPr>
        <w:t xml:space="preserve"> Transportmodule basieren auf der seit Jahrzehnten bewährten Technik der SPMT Baureihe und verfügen damit über die Vorteile der konventionellen SPMT Transporter. Dazu zählen die robuste Bauweise der Pendelachsen-Fahrwerke und die elektronische Vielweglenkung mit allen bekannten Lenkprogrammen, die ein hoch präzises Navigieren ermöglicht.</w:t>
      </w:r>
    </w:p>
    <w:p w14:paraId="5BC1A74D" w14:textId="77777777" w:rsidR="00D013D6" w:rsidRDefault="00D013D6" w:rsidP="00A05B92">
      <w:pPr>
        <w:spacing w:line="360" w:lineRule="auto"/>
        <w:ind w:left="284"/>
        <w:rPr>
          <w:rFonts w:ascii="Arial" w:hAnsi="Arial" w:cs="Arial"/>
        </w:rPr>
      </w:pPr>
    </w:p>
    <w:p w14:paraId="2D5D62C1" w14:textId="1D0D5462" w:rsidR="00D013D6" w:rsidRPr="00D013D6" w:rsidRDefault="00D013D6" w:rsidP="00A05B92">
      <w:pPr>
        <w:spacing w:line="360" w:lineRule="auto"/>
        <w:ind w:left="284"/>
        <w:rPr>
          <w:rFonts w:ascii="Arial" w:hAnsi="Arial" w:cs="Arial"/>
          <w:b/>
        </w:rPr>
      </w:pPr>
      <w:r w:rsidRPr="00D013D6">
        <w:rPr>
          <w:rFonts w:ascii="Arial" w:hAnsi="Arial" w:cs="Arial"/>
          <w:b/>
        </w:rPr>
        <w:t xml:space="preserve">Der SPMT </w:t>
      </w:r>
      <w:proofErr w:type="spellStart"/>
      <w:r w:rsidRPr="00D013D6">
        <w:rPr>
          <w:rFonts w:ascii="Arial" w:hAnsi="Arial" w:cs="Arial"/>
          <w:b/>
        </w:rPr>
        <w:t>PowerHoss</w:t>
      </w:r>
      <w:proofErr w:type="spellEnd"/>
      <w:r w:rsidRPr="00D013D6">
        <w:rPr>
          <w:rFonts w:ascii="Arial" w:hAnsi="Arial" w:cs="Arial"/>
          <w:b/>
        </w:rPr>
        <w:t xml:space="preserve"> in der Übersicht:</w:t>
      </w:r>
    </w:p>
    <w:p w14:paraId="4C109B18" w14:textId="1127C6C8" w:rsidR="007226B0" w:rsidRDefault="007226B0" w:rsidP="0044279D">
      <w:pPr>
        <w:pStyle w:val="s12"/>
        <w:spacing w:before="0" w:beforeAutospacing="0" w:after="0" w:afterAutospacing="0" w:line="360" w:lineRule="auto"/>
        <w:ind w:left="284"/>
        <w:rPr>
          <w:rFonts w:ascii="Arial" w:hAnsi="Arial" w:cs="Arial"/>
          <w:sz w:val="24"/>
          <w:szCs w:val="24"/>
        </w:rPr>
      </w:pPr>
      <w:hyperlink r:id="rId8" w:history="1">
        <w:r w:rsidRPr="0013007B">
          <w:rPr>
            <w:rStyle w:val="Hyperlink"/>
            <w:rFonts w:ascii="Arial" w:hAnsi="Arial" w:cs="Arial"/>
            <w:sz w:val="24"/>
            <w:szCs w:val="24"/>
          </w:rPr>
          <w:t>https://po</w:t>
        </w:r>
        <w:r w:rsidRPr="0013007B">
          <w:rPr>
            <w:rStyle w:val="Hyperlink"/>
            <w:rFonts w:ascii="Arial" w:hAnsi="Arial" w:cs="Arial"/>
            <w:sz w:val="24"/>
            <w:szCs w:val="24"/>
          </w:rPr>
          <w:t>w</w:t>
        </w:r>
        <w:r w:rsidRPr="0013007B">
          <w:rPr>
            <w:rStyle w:val="Hyperlink"/>
            <w:rFonts w:ascii="Arial" w:hAnsi="Arial" w:cs="Arial"/>
            <w:sz w:val="24"/>
            <w:szCs w:val="24"/>
          </w:rPr>
          <w:t>erhoss-show.com</w:t>
        </w:r>
      </w:hyperlink>
    </w:p>
    <w:p w14:paraId="1B3794F3" w14:textId="77777777" w:rsidR="007226B0" w:rsidRPr="00D86D0C" w:rsidRDefault="007226B0" w:rsidP="0044279D">
      <w:pPr>
        <w:pStyle w:val="s12"/>
        <w:spacing w:before="0" w:beforeAutospacing="0" w:after="0" w:afterAutospacing="0" w:line="360" w:lineRule="auto"/>
        <w:ind w:left="284"/>
        <w:rPr>
          <w:rFonts w:ascii="Arial" w:hAnsi="Arial" w:cs="Arial"/>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sidRPr="002068FF">
        <w:rPr>
          <w:rStyle w:val="bumpedfont15"/>
          <w:rFonts w:ascii="Arial" w:hAnsi="Arial" w:cs="Arial"/>
          <w:b/>
          <w:bCs/>
          <w:sz w:val="24"/>
          <w:szCs w:val="24"/>
        </w:rPr>
        <w:t>Foto:</w:t>
      </w:r>
    </w:p>
    <w:p w14:paraId="33705131" w14:textId="178975CA" w:rsidR="00BB5298" w:rsidRPr="002068FF" w:rsidRDefault="00A21AAC"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SCHEUERLE, Erfinder der SPMT Baureihe, bietet die SPMT </w:t>
      </w:r>
      <w:proofErr w:type="spellStart"/>
      <w:r>
        <w:rPr>
          <w:rStyle w:val="bumpedfont15"/>
          <w:rFonts w:ascii="Arial" w:hAnsi="Arial" w:cs="Arial"/>
          <w:sz w:val="24"/>
          <w:szCs w:val="24"/>
        </w:rPr>
        <w:t>PowerHoss</w:t>
      </w:r>
      <w:proofErr w:type="spellEnd"/>
      <w:r>
        <w:rPr>
          <w:rStyle w:val="bumpedfont15"/>
          <w:rFonts w:ascii="Arial" w:hAnsi="Arial" w:cs="Arial"/>
          <w:sz w:val="24"/>
          <w:szCs w:val="24"/>
        </w:rPr>
        <w:t xml:space="preserve"> Baureihe nun auch mit sechs Achsen an. In dieser Ausführung lassen sich mit nu</w:t>
      </w:r>
      <w:r w:rsidR="008C497D">
        <w:rPr>
          <w:rStyle w:val="bumpedfont15"/>
          <w:rFonts w:ascii="Arial" w:hAnsi="Arial" w:cs="Arial"/>
          <w:sz w:val="24"/>
          <w:szCs w:val="24"/>
        </w:rPr>
        <w:t>r</w:t>
      </w:r>
      <w:r>
        <w:rPr>
          <w:rStyle w:val="bumpedfont15"/>
          <w:rFonts w:ascii="Arial" w:hAnsi="Arial" w:cs="Arial"/>
          <w:sz w:val="24"/>
          <w:szCs w:val="24"/>
        </w:rPr>
        <w:t xml:space="preserve"> einem Modul Ladungen bis 330 Tonnen in einem Stück umsetzen.</w:t>
      </w:r>
    </w:p>
    <w:p w14:paraId="101F19ED" w14:textId="77777777" w:rsidR="00A17FC1" w:rsidRDefault="00A17FC1">
      <w:pPr>
        <w:suppressAutoHyphens w:val="0"/>
        <w:rPr>
          <w:rFonts w:ascii="Arial" w:hAnsi="Arial" w:cs="Arial"/>
          <w:b/>
          <w:sz w:val="18"/>
          <w:szCs w:val="18"/>
        </w:rPr>
      </w:pPr>
      <w:r>
        <w:rPr>
          <w:rFonts w:ascii="Arial" w:hAnsi="Arial" w:cs="Arial"/>
          <w:b/>
          <w:sz w:val="18"/>
          <w:szCs w:val="18"/>
        </w:rPr>
        <w:br w:type="page"/>
      </w:r>
    </w:p>
    <w:p w14:paraId="1016746D" w14:textId="57B9DB4E" w:rsidR="008D434F" w:rsidRDefault="00B57A1B" w:rsidP="0044279D">
      <w:pPr>
        <w:spacing w:line="360" w:lineRule="auto"/>
        <w:ind w:left="284"/>
        <w:rPr>
          <w:rFonts w:ascii="Arial" w:hAnsi="Arial" w:cs="Arial"/>
          <w:b/>
          <w:sz w:val="18"/>
          <w:szCs w:val="18"/>
        </w:rPr>
      </w:pPr>
      <w:r>
        <w:rPr>
          <w:rFonts w:ascii="Arial" w:hAnsi="Arial" w:cs="Arial"/>
          <w:b/>
          <w:sz w:val="18"/>
          <w:szCs w:val="18"/>
        </w:rPr>
        <w:lastRenderedPageBreak/>
        <w:t>Unternehmensprofil</w:t>
      </w:r>
    </w:p>
    <w:p w14:paraId="487D35B1" w14:textId="30056122" w:rsidR="008D434F" w:rsidRDefault="00B57A1B" w:rsidP="0044279D">
      <w:pPr>
        <w:spacing w:line="360" w:lineRule="auto"/>
        <w:ind w:left="284"/>
      </w:pPr>
      <w:r>
        <w:rPr>
          <w:rFonts w:ascii="Arial" w:hAnsi="Arial" w:cs="Arial"/>
          <w:sz w:val="18"/>
          <w:szCs w:val="18"/>
        </w:rPr>
        <w:t xml:space="preserve">Die Transporter Industry International Group (TII Group) </w:t>
      </w:r>
      <w:r w:rsidR="00EF7906">
        <w:rPr>
          <w:rFonts w:ascii="Arial" w:hAnsi="Arial" w:cs="Arial"/>
          <w:sz w:val="18"/>
          <w:szCs w:val="18"/>
        </w:rPr>
        <w:t>der Unternehmerfamilie Rettenmaier</w:t>
      </w:r>
      <w:r w:rsidR="00636839">
        <w:rPr>
          <w:rFonts w:ascii="Arial" w:hAnsi="Arial" w:cs="Arial"/>
          <w:sz w:val="18"/>
          <w:szCs w:val="18"/>
        </w:rPr>
        <w:t xml:space="preserve"> aus Heilbronn</w:t>
      </w:r>
      <w:r w:rsidR="00EF7906">
        <w:rPr>
          <w:rFonts w:ascii="Arial" w:hAnsi="Arial" w:cs="Arial"/>
          <w:sz w:val="18"/>
          <w:szCs w:val="18"/>
        </w:rPr>
        <w:t xml:space="preserve"> </w:t>
      </w:r>
      <w:r>
        <w:rPr>
          <w:rFonts w:ascii="Arial" w:hAnsi="Arial" w:cs="Arial"/>
          <w:sz w:val="18"/>
          <w:szCs w:val="18"/>
        </w:rPr>
        <w:t xml:space="preserve">ist ein weltweit agierender Hersteller von Schwerlast- und Spezialfahrzeugen. Sie umfasst die Marken </w:t>
      </w:r>
      <w:r w:rsidRPr="004B4A23">
        <w:rPr>
          <w:rFonts w:ascii="Arial" w:hAnsi="Arial" w:cs="Arial"/>
          <w:caps/>
          <w:sz w:val="18"/>
          <w:szCs w:val="18"/>
        </w:rPr>
        <w:t>Scheuerle</w:t>
      </w:r>
      <w:r>
        <w:rPr>
          <w:rFonts w:ascii="Arial" w:hAnsi="Arial" w:cs="Arial"/>
          <w:sz w:val="18"/>
          <w:szCs w:val="18"/>
        </w:rPr>
        <w:t xml:space="preserve">, </w:t>
      </w:r>
      <w:r w:rsidRPr="004B4A23">
        <w:rPr>
          <w:rFonts w:ascii="Arial" w:hAnsi="Arial" w:cs="Arial"/>
          <w:caps/>
          <w:sz w:val="18"/>
          <w:szCs w:val="18"/>
        </w:rPr>
        <w:t>Nicolas</w:t>
      </w:r>
      <w:r>
        <w:rPr>
          <w:rFonts w:ascii="Arial" w:hAnsi="Arial" w:cs="Arial"/>
          <w:sz w:val="18"/>
          <w:szCs w:val="18"/>
        </w:rPr>
        <w:t xml:space="preserve">, </w:t>
      </w:r>
      <w:r w:rsidRPr="004B4A23">
        <w:rPr>
          <w:rFonts w:ascii="Arial" w:hAnsi="Arial" w:cs="Arial"/>
          <w:caps/>
          <w:sz w:val="18"/>
          <w:szCs w:val="18"/>
        </w:rPr>
        <w:t>Kamag</w:t>
      </w:r>
      <w:r>
        <w:rPr>
          <w:rFonts w:ascii="Arial" w:hAnsi="Arial" w:cs="Arial"/>
          <w:sz w:val="18"/>
          <w:szCs w:val="18"/>
        </w:rPr>
        <w:t xml:space="preserve"> und TII</w:t>
      </w:r>
      <w:r w:rsidR="003B694C">
        <w:rPr>
          <w:rFonts w:ascii="Arial" w:hAnsi="Arial" w:cs="Arial"/>
          <w:sz w:val="18"/>
          <w:szCs w:val="18"/>
        </w:rPr>
        <w:t>GER</w:t>
      </w:r>
      <w:r>
        <w:rPr>
          <w:rFonts w:ascii="Arial" w:hAnsi="Arial" w:cs="Arial"/>
          <w:sz w:val="18"/>
          <w:szCs w:val="18"/>
        </w:rPr>
        <w:t xml:space="preserve"> und beschäftigt insgesamt rund 900 Mitarbeiter. Mit innovativen Fahrzeugen für Logistikhöfe, öffentliche Straßen und Industriegebiete unterstützt der Weltmarktführer für Schwerlast-Fahrzeuge mit hydraulisch abgestützten Pendelachsen</w:t>
      </w:r>
      <w:r w:rsidR="00EF7906">
        <w:rPr>
          <w:rFonts w:ascii="Arial" w:hAnsi="Arial" w:cs="Arial"/>
          <w:b/>
          <w:sz w:val="22"/>
          <w:szCs w:val="22"/>
        </w:rPr>
        <w:t xml:space="preserve"> </w:t>
      </w:r>
      <w:r>
        <w:rPr>
          <w:rFonts w:ascii="Arial" w:hAnsi="Arial" w:cs="Arial"/>
          <w:sz w:val="18"/>
          <w:szCs w:val="18"/>
        </w:rPr>
        <w:t>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w:t>
      </w:r>
      <w:r w:rsidR="002B3481">
        <w:rPr>
          <w:rFonts w:ascii="Arial" w:hAnsi="Arial" w:cs="Arial"/>
          <w:sz w:val="18"/>
          <w:szCs w:val="18"/>
        </w:rPr>
        <w:t>alten Fahrzeuge der</w:t>
      </w:r>
      <w:r>
        <w:rPr>
          <w:rFonts w:ascii="Arial" w:hAnsi="Arial" w:cs="Arial"/>
          <w:sz w:val="18"/>
          <w:szCs w:val="18"/>
        </w:rPr>
        <w:t xml:space="preserv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636839" w:rsidRDefault="00062F76" w:rsidP="0044279D">
      <w:pPr>
        <w:spacing w:line="360" w:lineRule="auto"/>
        <w:ind w:left="284"/>
        <w:rPr>
          <w:rFonts w:ascii="Arial" w:hAnsi="Arial" w:cs="Arial"/>
          <w:sz w:val="18"/>
          <w:szCs w:val="18"/>
        </w:rPr>
      </w:pPr>
      <w:hyperlink r:id="rId9" w:history="1">
        <w:r w:rsidR="00B57A1B" w:rsidRPr="00636839">
          <w:rPr>
            <w:rStyle w:val="Hyperlink"/>
            <w:rFonts w:ascii="Arial" w:hAnsi="Arial" w:cs="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3D5367FF" w:rsidR="008D434F" w:rsidRPr="00F666D9" w:rsidRDefault="00B57A1B" w:rsidP="0044279D">
      <w:pPr>
        <w:spacing w:line="360" w:lineRule="auto"/>
        <w:ind w:left="284"/>
        <w:rPr>
          <w:rFonts w:ascii="Arial" w:hAnsi="Arial" w:cs="Arial"/>
          <w:sz w:val="18"/>
          <w:szCs w:val="18"/>
        </w:rPr>
      </w:pPr>
      <w:r w:rsidRPr="0044279D">
        <w:rPr>
          <w:rFonts w:ascii="Arial" w:hAnsi="Arial" w:cs="Arial"/>
          <w:b/>
          <w:sz w:val="18"/>
          <w:szCs w:val="18"/>
        </w:rPr>
        <w:t>Pressekontakt</w:t>
      </w:r>
      <w:r w:rsidR="00F666D9">
        <w:rPr>
          <w:rFonts w:ascii="Arial" w:hAnsi="Arial" w:cs="Arial"/>
          <w:b/>
          <w:sz w:val="18"/>
          <w:szCs w:val="18"/>
        </w:rPr>
        <w:br/>
      </w:r>
      <w:r w:rsidR="00F666D9" w:rsidRPr="00F666D9">
        <w:rPr>
          <w:rFonts w:ascii="Arial" w:hAnsi="Arial" w:cs="Arial"/>
          <w:sz w:val="18"/>
          <w:szCs w:val="18"/>
        </w:rPr>
        <w:t>Carsten.Karkowski@tii-group.com</w:t>
      </w:r>
    </w:p>
    <w:p w14:paraId="0D226021" w14:textId="0D66AEA9" w:rsidR="002325F1" w:rsidRPr="0044279D" w:rsidRDefault="0044279D" w:rsidP="002325F1">
      <w:pPr>
        <w:ind w:left="284" w:hanging="284"/>
        <w:rPr>
          <w:rFonts w:ascii="Arial" w:hAnsi="Arial" w:cs="Arial"/>
          <w:sz w:val="18"/>
          <w:szCs w:val="18"/>
        </w:rPr>
      </w:pPr>
      <w:r w:rsidRPr="00F666D9">
        <w:rPr>
          <w:rFonts w:ascii="Arial" w:hAnsi="Arial" w:cs="Arial"/>
          <w:sz w:val="18"/>
          <w:szCs w:val="18"/>
        </w:rPr>
        <w:tab/>
      </w:r>
    </w:p>
    <w:p w14:paraId="7ACE799F" w14:textId="2B86056A" w:rsidR="008D434F" w:rsidRPr="0044279D" w:rsidRDefault="008D434F" w:rsidP="0044279D">
      <w:pPr>
        <w:ind w:left="284"/>
        <w:rPr>
          <w:rFonts w:ascii="Arial" w:hAnsi="Arial" w:cs="Arial"/>
          <w:sz w:val="18"/>
          <w:szCs w:val="18"/>
        </w:rPr>
      </w:pPr>
    </w:p>
    <w:sectPr w:rsidR="008D434F" w:rsidRPr="0044279D" w:rsidSect="002F4B6C">
      <w:headerReference w:type="even" r:id="rId10"/>
      <w:headerReference w:type="default" r:id="rId11"/>
      <w:footerReference w:type="even" r:id="rId12"/>
      <w:footerReference w:type="default" r:id="rId13"/>
      <w:headerReference w:type="first" r:id="rId14"/>
      <w:footerReference w:type="first" r:id="rId15"/>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D4580" w14:textId="77777777" w:rsidR="00062F76" w:rsidRDefault="00062F76">
      <w:r>
        <w:separator/>
      </w:r>
    </w:p>
  </w:endnote>
  <w:endnote w:type="continuationSeparator" w:id="0">
    <w:p w14:paraId="71F93097" w14:textId="77777777" w:rsidR="00062F76" w:rsidRDefault="000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F666D9">
      <w:rPr>
        <w:rFonts w:cs="Arial"/>
        <w:bCs/>
        <w:i/>
        <w:noProof/>
        <w:sz w:val="12"/>
        <w:szCs w:val="12"/>
      </w:rPr>
      <w:t>1</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F666D9">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E36E" w14:textId="77777777" w:rsidR="00062F76" w:rsidRDefault="00062F76">
      <w:r>
        <w:separator/>
      </w:r>
    </w:p>
  </w:footnote>
  <w:footnote w:type="continuationSeparator" w:id="0">
    <w:p w14:paraId="1EBFCC5F" w14:textId="77777777" w:rsidR="00062F76" w:rsidRDefault="0006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A9CB" w14:textId="2F83F650" w:rsidR="008D434F" w:rsidRDefault="006E563B">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1788D"/>
    <w:rsid w:val="0004687E"/>
    <w:rsid w:val="00060D20"/>
    <w:rsid w:val="00062F76"/>
    <w:rsid w:val="0009065F"/>
    <w:rsid w:val="000A3EE8"/>
    <w:rsid w:val="000A7528"/>
    <w:rsid w:val="000C6E86"/>
    <w:rsid w:val="000D0614"/>
    <w:rsid w:val="000D44EA"/>
    <w:rsid w:val="000F27B7"/>
    <w:rsid w:val="000F27E3"/>
    <w:rsid w:val="00114AB5"/>
    <w:rsid w:val="00130D21"/>
    <w:rsid w:val="00142762"/>
    <w:rsid w:val="00153F5E"/>
    <w:rsid w:val="00163278"/>
    <w:rsid w:val="001648F7"/>
    <w:rsid w:val="00164956"/>
    <w:rsid w:val="0019167A"/>
    <w:rsid w:val="001A38BB"/>
    <w:rsid w:val="001A482F"/>
    <w:rsid w:val="001B4B0A"/>
    <w:rsid w:val="001C04A1"/>
    <w:rsid w:val="001C0728"/>
    <w:rsid w:val="001C1283"/>
    <w:rsid w:val="001C7846"/>
    <w:rsid w:val="001D4AFB"/>
    <w:rsid w:val="001E2510"/>
    <w:rsid w:val="001E2FCF"/>
    <w:rsid w:val="001E44A7"/>
    <w:rsid w:val="001E4DC0"/>
    <w:rsid w:val="0020081A"/>
    <w:rsid w:val="002068FF"/>
    <w:rsid w:val="002104B3"/>
    <w:rsid w:val="002325F1"/>
    <w:rsid w:val="00234461"/>
    <w:rsid w:val="002424A3"/>
    <w:rsid w:val="00277EAB"/>
    <w:rsid w:val="002B003C"/>
    <w:rsid w:val="002B3481"/>
    <w:rsid w:val="002C70D2"/>
    <w:rsid w:val="002D5BEA"/>
    <w:rsid w:val="002F0687"/>
    <w:rsid w:val="002F126B"/>
    <w:rsid w:val="002F16B5"/>
    <w:rsid w:val="002F4643"/>
    <w:rsid w:val="002F4B6C"/>
    <w:rsid w:val="002F7C6F"/>
    <w:rsid w:val="00313EF8"/>
    <w:rsid w:val="00352EED"/>
    <w:rsid w:val="0036211F"/>
    <w:rsid w:val="0037253D"/>
    <w:rsid w:val="00377313"/>
    <w:rsid w:val="00392D33"/>
    <w:rsid w:val="003B39F6"/>
    <w:rsid w:val="003B694C"/>
    <w:rsid w:val="003D4B7A"/>
    <w:rsid w:val="003E1B77"/>
    <w:rsid w:val="003E6E42"/>
    <w:rsid w:val="003F3793"/>
    <w:rsid w:val="004105E2"/>
    <w:rsid w:val="00411E7D"/>
    <w:rsid w:val="00414DCC"/>
    <w:rsid w:val="00431E0F"/>
    <w:rsid w:val="0044279D"/>
    <w:rsid w:val="00450D48"/>
    <w:rsid w:val="004568A9"/>
    <w:rsid w:val="00460C8B"/>
    <w:rsid w:val="00471616"/>
    <w:rsid w:val="0047625B"/>
    <w:rsid w:val="004A1CAD"/>
    <w:rsid w:val="004A58C6"/>
    <w:rsid w:val="004B4A23"/>
    <w:rsid w:val="004C3415"/>
    <w:rsid w:val="004D5E19"/>
    <w:rsid w:val="005061DA"/>
    <w:rsid w:val="00507923"/>
    <w:rsid w:val="00512EC6"/>
    <w:rsid w:val="005304CB"/>
    <w:rsid w:val="00566E05"/>
    <w:rsid w:val="0057496F"/>
    <w:rsid w:val="00580D48"/>
    <w:rsid w:val="00585330"/>
    <w:rsid w:val="005A516D"/>
    <w:rsid w:val="005C2EB0"/>
    <w:rsid w:val="005D45DF"/>
    <w:rsid w:val="005E2E13"/>
    <w:rsid w:val="00600627"/>
    <w:rsid w:val="00604734"/>
    <w:rsid w:val="00612EDD"/>
    <w:rsid w:val="00636839"/>
    <w:rsid w:val="006601A5"/>
    <w:rsid w:val="00660526"/>
    <w:rsid w:val="00660B40"/>
    <w:rsid w:val="00663A5B"/>
    <w:rsid w:val="00667E19"/>
    <w:rsid w:val="00683646"/>
    <w:rsid w:val="00683FBC"/>
    <w:rsid w:val="006B0ABA"/>
    <w:rsid w:val="006E3143"/>
    <w:rsid w:val="006E563B"/>
    <w:rsid w:val="006F33DA"/>
    <w:rsid w:val="007122EC"/>
    <w:rsid w:val="00713846"/>
    <w:rsid w:val="007226B0"/>
    <w:rsid w:val="00751676"/>
    <w:rsid w:val="00755411"/>
    <w:rsid w:val="007A054D"/>
    <w:rsid w:val="007B0B7D"/>
    <w:rsid w:val="007D7FA3"/>
    <w:rsid w:val="007E14DD"/>
    <w:rsid w:val="007E2DBB"/>
    <w:rsid w:val="007E6737"/>
    <w:rsid w:val="007E6EAD"/>
    <w:rsid w:val="007F0256"/>
    <w:rsid w:val="007F660B"/>
    <w:rsid w:val="0080569B"/>
    <w:rsid w:val="008106D4"/>
    <w:rsid w:val="008136A7"/>
    <w:rsid w:val="00857A81"/>
    <w:rsid w:val="00867404"/>
    <w:rsid w:val="008930D7"/>
    <w:rsid w:val="008A4BE0"/>
    <w:rsid w:val="008A5E52"/>
    <w:rsid w:val="008A6E3F"/>
    <w:rsid w:val="008B3264"/>
    <w:rsid w:val="008B6D3A"/>
    <w:rsid w:val="008C41AB"/>
    <w:rsid w:val="008C497D"/>
    <w:rsid w:val="008C5909"/>
    <w:rsid w:val="008C5E21"/>
    <w:rsid w:val="008D434F"/>
    <w:rsid w:val="008E42E7"/>
    <w:rsid w:val="008F1CDE"/>
    <w:rsid w:val="008F5934"/>
    <w:rsid w:val="00907177"/>
    <w:rsid w:val="00907F11"/>
    <w:rsid w:val="00912AB1"/>
    <w:rsid w:val="00925571"/>
    <w:rsid w:val="0093041E"/>
    <w:rsid w:val="00933912"/>
    <w:rsid w:val="00967C8E"/>
    <w:rsid w:val="00980CC1"/>
    <w:rsid w:val="0099526B"/>
    <w:rsid w:val="009B2ED5"/>
    <w:rsid w:val="009C325B"/>
    <w:rsid w:val="009D6300"/>
    <w:rsid w:val="00A0020A"/>
    <w:rsid w:val="00A05B92"/>
    <w:rsid w:val="00A17FC1"/>
    <w:rsid w:val="00A21AAC"/>
    <w:rsid w:val="00A5134D"/>
    <w:rsid w:val="00A562D0"/>
    <w:rsid w:val="00A64D60"/>
    <w:rsid w:val="00A91E69"/>
    <w:rsid w:val="00AA4D3F"/>
    <w:rsid w:val="00AC117A"/>
    <w:rsid w:val="00AE7AC4"/>
    <w:rsid w:val="00AF72A5"/>
    <w:rsid w:val="00B17628"/>
    <w:rsid w:val="00B2248D"/>
    <w:rsid w:val="00B25BDA"/>
    <w:rsid w:val="00B31228"/>
    <w:rsid w:val="00B47D16"/>
    <w:rsid w:val="00B50858"/>
    <w:rsid w:val="00B57A1B"/>
    <w:rsid w:val="00B77551"/>
    <w:rsid w:val="00B85CD5"/>
    <w:rsid w:val="00B929AD"/>
    <w:rsid w:val="00BA7B7C"/>
    <w:rsid w:val="00BB2CF0"/>
    <w:rsid w:val="00BB5298"/>
    <w:rsid w:val="00C02511"/>
    <w:rsid w:val="00C1487A"/>
    <w:rsid w:val="00C22ACB"/>
    <w:rsid w:val="00C33F03"/>
    <w:rsid w:val="00C37472"/>
    <w:rsid w:val="00C65EFB"/>
    <w:rsid w:val="00C74B0D"/>
    <w:rsid w:val="00C93F4A"/>
    <w:rsid w:val="00C96732"/>
    <w:rsid w:val="00CC252C"/>
    <w:rsid w:val="00CC3F17"/>
    <w:rsid w:val="00CE67AC"/>
    <w:rsid w:val="00CF1FEA"/>
    <w:rsid w:val="00CF66F9"/>
    <w:rsid w:val="00D013D6"/>
    <w:rsid w:val="00D14D01"/>
    <w:rsid w:val="00D30FAB"/>
    <w:rsid w:val="00D41316"/>
    <w:rsid w:val="00D554D2"/>
    <w:rsid w:val="00D600EE"/>
    <w:rsid w:val="00D66235"/>
    <w:rsid w:val="00D67C07"/>
    <w:rsid w:val="00D84583"/>
    <w:rsid w:val="00D8509B"/>
    <w:rsid w:val="00D86D0C"/>
    <w:rsid w:val="00DB32C5"/>
    <w:rsid w:val="00DD1A53"/>
    <w:rsid w:val="00DE5CDD"/>
    <w:rsid w:val="00DF33E3"/>
    <w:rsid w:val="00DF5E5A"/>
    <w:rsid w:val="00DF5F79"/>
    <w:rsid w:val="00E2234B"/>
    <w:rsid w:val="00E25FB3"/>
    <w:rsid w:val="00E459C3"/>
    <w:rsid w:val="00E53480"/>
    <w:rsid w:val="00E767B4"/>
    <w:rsid w:val="00E776A3"/>
    <w:rsid w:val="00EA6122"/>
    <w:rsid w:val="00ED5D6D"/>
    <w:rsid w:val="00EE4B8B"/>
    <w:rsid w:val="00EF14BF"/>
    <w:rsid w:val="00EF7906"/>
    <w:rsid w:val="00F55C41"/>
    <w:rsid w:val="00F60178"/>
    <w:rsid w:val="00F666D9"/>
    <w:rsid w:val="00F81072"/>
    <w:rsid w:val="00F81D01"/>
    <w:rsid w:val="00F93684"/>
    <w:rsid w:val="00FB1455"/>
    <w:rsid w:val="00FD1B92"/>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E363A"/>
  <w15:docId w15:val="{28B6C4EE-6D0D-2E4B-BE01-6E74442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NichtaufgelsteErwhnung">
    <w:name w:val="Unresolved Mention"/>
    <w:basedOn w:val="Absatz-Standardschriftart"/>
    <w:uiPriority w:val="99"/>
    <w:semiHidden/>
    <w:unhideWhenUsed/>
    <w:rsid w:val="007226B0"/>
    <w:rPr>
      <w:color w:val="605E5C"/>
      <w:shd w:val="clear" w:color="auto" w:fill="E1DFDD"/>
    </w:rPr>
  </w:style>
  <w:style w:type="character" w:styleId="BesuchterLink">
    <w:name w:val="FollowedHyperlink"/>
    <w:basedOn w:val="Absatz-Standardschriftart"/>
    <w:uiPriority w:val="99"/>
    <w:semiHidden/>
    <w:unhideWhenUsed/>
    <w:rsid w:val="00722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hoss-show.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i-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AE78-0EBA-4D8B-A5D9-36B7B3AA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 East\Desktop\Pressemeldung_TII Group_DE_V6_Vorlage.dotx</Template>
  <TotalTime>0</TotalTime>
  <Pages>3</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Sahera Steck</cp:lastModifiedBy>
  <cp:revision>36</cp:revision>
  <cp:lastPrinted>2019-04-17T13:13:00Z</cp:lastPrinted>
  <dcterms:created xsi:type="dcterms:W3CDTF">2021-03-09T07:35:00Z</dcterms:created>
  <dcterms:modified xsi:type="dcterms:W3CDTF">2021-03-30T09:41:00Z</dcterms:modified>
</cp:coreProperties>
</file>